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387"/>
        <w:gridCol w:w="4675"/>
      </w:tblGrid>
      <w:tr w:rsidR="006B25AB" w:rsidRPr="002E1E7B">
        <w:trPr>
          <w:trHeight w:hRule="exact" w:val="533"/>
          <w:jc w:val="center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62" w:wrap="notBeside" w:vAnchor="text" w:hAnchor="text" w:xAlign="center" w:y="1"/>
              <w:shd w:val="clear" w:color="auto" w:fill="auto"/>
              <w:spacing w:before="120" w:after="120" w:line="270" w:lineRule="exact"/>
              <w:ind w:left="16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Arial"/>
                <w:rFonts w:eastAsia="Arial Unicode MS"/>
                <w:sz w:val="20"/>
                <w:szCs w:val="20"/>
                <w:lang w:val="sk-SK" w:eastAsia="en-US"/>
              </w:rPr>
              <w:t>Názov predmetu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62" w:wrap="notBeside" w:vAnchor="text" w:hAnchor="text" w:xAlign="center" w:y="1"/>
              <w:shd w:val="clear" w:color="auto" w:fill="auto"/>
              <w:spacing w:before="120" w:after="120" w:line="270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Arial"/>
                <w:rFonts w:eastAsia="Arial Unicode MS"/>
                <w:sz w:val="20"/>
                <w:szCs w:val="20"/>
                <w:lang w:val="sk-SK" w:eastAsia="en-US"/>
              </w:rPr>
              <w:t>Úvod do sveta práce</w:t>
            </w:r>
          </w:p>
        </w:tc>
      </w:tr>
      <w:tr w:rsidR="006B25AB" w:rsidRPr="002E1E7B" w:rsidTr="002E1E7B">
        <w:trPr>
          <w:trHeight w:hRule="exact" w:val="367"/>
          <w:jc w:val="center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62" w:wrap="notBeside" w:vAnchor="text" w:hAnchor="text" w:xAlign="center" w:y="1"/>
              <w:shd w:val="clear" w:color="auto" w:fill="auto"/>
              <w:spacing w:before="120" w:after="120" w:line="180" w:lineRule="exact"/>
              <w:ind w:left="16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lang w:val="sk-SK" w:eastAsia="en-US"/>
              </w:rPr>
              <w:t>Časový rozsah výučby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62" w:wrap="notBeside" w:vAnchor="text" w:hAnchor="text" w:xAlign="center" w:y="1"/>
              <w:shd w:val="clear" w:color="auto" w:fill="auto"/>
              <w:spacing w:before="120" w:after="120" w:line="180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lang w:val="sk-SK" w:eastAsia="en-US"/>
              </w:rPr>
              <w:t>0,5 hodiny týždenne, spolu 31 vyučovacích hodín ročne</w:t>
            </w:r>
          </w:p>
        </w:tc>
      </w:tr>
      <w:tr w:rsidR="006B25AB" w:rsidRPr="002E1E7B" w:rsidTr="002E1E7B">
        <w:trPr>
          <w:trHeight w:hRule="exact" w:val="363"/>
          <w:jc w:val="center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62" w:wrap="notBeside" w:vAnchor="text" w:hAnchor="text" w:xAlign="center" w:y="1"/>
              <w:shd w:val="clear" w:color="auto" w:fill="auto"/>
              <w:spacing w:before="120" w:after="120" w:line="180" w:lineRule="exact"/>
              <w:ind w:left="16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lang w:val="sk-SK" w:eastAsia="en-US"/>
              </w:rPr>
              <w:t>Ročník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62" w:wrap="notBeside" w:vAnchor="text" w:hAnchor="text" w:xAlign="center" w:y="1"/>
              <w:shd w:val="clear" w:color="auto" w:fill="auto"/>
              <w:spacing w:before="120" w:after="120" w:line="180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lang w:val="sk-SK" w:eastAsia="en-US"/>
              </w:rPr>
              <w:t>prvý, druhý</w:t>
            </w:r>
          </w:p>
        </w:tc>
      </w:tr>
      <w:tr w:rsidR="006B25AB" w:rsidRPr="002E1E7B" w:rsidTr="002E1E7B">
        <w:trPr>
          <w:trHeight w:hRule="exact" w:val="359"/>
          <w:jc w:val="center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62" w:wrap="notBeside" w:vAnchor="text" w:hAnchor="text" w:xAlign="center" w:y="1"/>
              <w:shd w:val="clear" w:color="auto" w:fill="auto"/>
              <w:spacing w:before="120" w:after="120" w:line="180" w:lineRule="exact"/>
              <w:ind w:left="16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lang w:val="sk-SK" w:eastAsia="en-US"/>
              </w:rPr>
              <w:t>Kód a názov učebného odboru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62" w:wrap="notBeside" w:vAnchor="text" w:hAnchor="text" w:xAlign="center" w:y="1"/>
              <w:shd w:val="clear" w:color="auto" w:fill="auto"/>
              <w:spacing w:before="120" w:after="120" w:line="180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lang w:val="sk-SK" w:eastAsia="en-US"/>
              </w:rPr>
              <w:t>2982  F potravinárska výroba</w:t>
            </w:r>
          </w:p>
        </w:tc>
      </w:tr>
      <w:tr w:rsidR="006B25AB" w:rsidRPr="002E1E7B" w:rsidTr="002E1E7B">
        <w:trPr>
          <w:trHeight w:hRule="exact" w:val="368"/>
          <w:jc w:val="center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62" w:wrap="notBeside" w:vAnchor="text" w:hAnchor="text" w:xAlign="center" w:y="1"/>
              <w:shd w:val="clear" w:color="auto" w:fill="auto"/>
              <w:spacing w:before="120" w:after="120" w:line="180" w:lineRule="exact"/>
              <w:ind w:left="16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lang w:val="sk-SK" w:eastAsia="en-US"/>
              </w:rPr>
              <w:t>Vyučovací jazyk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62" w:wrap="notBeside" w:vAnchor="text" w:hAnchor="text" w:xAlign="center" w:y="1"/>
              <w:shd w:val="clear" w:color="auto" w:fill="auto"/>
              <w:spacing w:before="120" w:after="120" w:line="180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lang w:val="sk-SK" w:eastAsia="en-US"/>
              </w:rPr>
              <w:t>slovenský jazyk</w:t>
            </w:r>
          </w:p>
        </w:tc>
      </w:tr>
    </w:tbl>
    <w:p w:rsidR="006B25AB" w:rsidRPr="002E1E7B" w:rsidRDefault="006B25AB" w:rsidP="009A7A82">
      <w:pPr>
        <w:spacing w:before="120" w:after="120"/>
        <w:rPr>
          <w:rFonts w:ascii="Arial" w:hAnsi="Arial" w:cs="Arial"/>
          <w:sz w:val="20"/>
          <w:szCs w:val="20"/>
        </w:rPr>
      </w:pPr>
    </w:p>
    <w:p w:rsidR="006B25AB" w:rsidRPr="002E1E7B" w:rsidRDefault="006B25AB" w:rsidP="009A7A82">
      <w:pPr>
        <w:pStyle w:val="50"/>
        <w:keepNext/>
        <w:keepLines/>
        <w:shd w:val="clear" w:color="auto" w:fill="auto"/>
        <w:spacing w:before="120" w:after="120" w:line="180" w:lineRule="exact"/>
        <w:ind w:left="520" w:firstLine="0"/>
        <w:rPr>
          <w:rFonts w:ascii="Arial" w:hAnsi="Arial" w:cs="Arial"/>
          <w:sz w:val="20"/>
          <w:szCs w:val="20"/>
        </w:rPr>
      </w:pPr>
      <w:bookmarkStart w:id="0" w:name="bookmark113"/>
      <w:r w:rsidRPr="002E1E7B">
        <w:rPr>
          <w:rStyle w:val="59pt"/>
          <w:rFonts w:ascii="Arial" w:hAnsi="Arial" w:cs="Arial"/>
          <w:sz w:val="20"/>
          <w:szCs w:val="20"/>
          <w:lang w:val="sk-SK" w:eastAsia="en-US"/>
        </w:rPr>
        <w:t>Charakteristika predmetu</w:t>
      </w:r>
      <w:bookmarkEnd w:id="0"/>
    </w:p>
    <w:p w:rsidR="006B25AB" w:rsidRPr="002E1E7B" w:rsidRDefault="006B25AB" w:rsidP="009A7A82">
      <w:pPr>
        <w:pStyle w:val="130"/>
        <w:shd w:val="clear" w:color="auto" w:fill="auto"/>
        <w:spacing w:before="120" w:after="120"/>
        <w:ind w:left="160" w:right="20" w:firstLine="0"/>
        <w:rPr>
          <w:rFonts w:ascii="Arial" w:hAnsi="Arial" w:cs="Arial"/>
          <w:sz w:val="20"/>
          <w:szCs w:val="20"/>
        </w:rPr>
      </w:pPr>
      <w:r w:rsidRPr="002E1E7B">
        <w:rPr>
          <w:rFonts w:ascii="Arial" w:hAnsi="Arial" w:cs="Arial"/>
          <w:sz w:val="20"/>
          <w:szCs w:val="20"/>
        </w:rPr>
        <w:t xml:space="preserve">     Obsah výučby vychádza zo vzdelávacej oblasti </w:t>
      </w:r>
      <w:r w:rsidRPr="002E1E7B">
        <w:rPr>
          <w:rStyle w:val="13Arial"/>
          <w:rFonts w:eastAsia="Arial Unicode MS"/>
          <w:sz w:val="20"/>
          <w:szCs w:val="20"/>
          <w:lang w:val="sk-SK" w:eastAsia="en-US"/>
        </w:rPr>
        <w:t>„Ekonomické vzdelávanie“</w:t>
      </w:r>
      <w:r w:rsidRPr="002E1E7B">
        <w:rPr>
          <w:rFonts w:ascii="Arial" w:hAnsi="Arial" w:cs="Arial"/>
          <w:sz w:val="20"/>
          <w:szCs w:val="20"/>
        </w:rPr>
        <w:t xml:space="preserve"> SVP 64 Ekonomika a organizácia, obchod a služby. Na vytvorenie predmetu sme integrovali 1 obsahový štandard </w:t>
      </w:r>
      <w:r w:rsidRPr="002E1E7B">
        <w:rPr>
          <w:rStyle w:val="13Arial"/>
          <w:rFonts w:eastAsia="Arial Unicode MS"/>
          <w:sz w:val="20"/>
          <w:szCs w:val="20"/>
          <w:lang w:val="sk-SK" w:eastAsia="en-US"/>
        </w:rPr>
        <w:t>„Ekonomika“.</w:t>
      </w:r>
      <w:r w:rsidRPr="002E1E7B">
        <w:rPr>
          <w:rFonts w:ascii="Arial" w:hAnsi="Arial" w:cs="Arial"/>
          <w:sz w:val="20"/>
          <w:szCs w:val="20"/>
        </w:rPr>
        <w:t xml:space="preserve"> Na túto vzdelávaciu oblasť ŠVP vyčlenil 0,5 hodiny týždenne v súlade s poznámkou f) rámcového učebného plánu.</w:t>
      </w:r>
    </w:p>
    <w:p w:rsidR="006B25AB" w:rsidRPr="002E1E7B" w:rsidRDefault="006B25AB" w:rsidP="009A7A82">
      <w:pPr>
        <w:pStyle w:val="130"/>
        <w:shd w:val="clear" w:color="auto" w:fill="auto"/>
        <w:spacing w:before="120" w:after="120"/>
        <w:ind w:left="160" w:right="20" w:firstLine="0"/>
        <w:rPr>
          <w:rFonts w:ascii="Arial" w:hAnsi="Arial" w:cs="Arial"/>
          <w:sz w:val="20"/>
          <w:szCs w:val="20"/>
        </w:rPr>
      </w:pPr>
      <w:r w:rsidRPr="002E1E7B">
        <w:rPr>
          <w:rFonts w:ascii="Arial" w:hAnsi="Arial" w:cs="Arial"/>
          <w:sz w:val="20"/>
          <w:szCs w:val="20"/>
        </w:rPr>
        <w:t>Predmet Úvod do sveta práce v učebnom odbore 2982 F potravinárska výroba svojim obsahom nadväzuje na učivo z predmetu ekonomika, rozvíja, rozširuje a prehlbuje ho. Jeho obsah  je štrukturovaný do tematických celkov (téma a podtémy).</w:t>
      </w:r>
    </w:p>
    <w:p w:rsidR="006B25AB" w:rsidRPr="002E1E7B" w:rsidRDefault="006B25AB" w:rsidP="009A7A82">
      <w:pPr>
        <w:pStyle w:val="130"/>
        <w:shd w:val="clear" w:color="auto" w:fill="auto"/>
        <w:spacing w:before="120" w:after="120" w:line="226" w:lineRule="exact"/>
        <w:ind w:left="160" w:right="20" w:firstLine="0"/>
        <w:rPr>
          <w:rFonts w:ascii="Arial" w:hAnsi="Arial" w:cs="Arial"/>
          <w:sz w:val="20"/>
          <w:szCs w:val="20"/>
        </w:rPr>
      </w:pPr>
      <w:r w:rsidRPr="002E1E7B">
        <w:rPr>
          <w:rFonts w:ascii="Arial" w:hAnsi="Arial" w:cs="Arial"/>
          <w:sz w:val="20"/>
          <w:szCs w:val="20"/>
        </w:rPr>
        <w:t xml:space="preserve">     Vyučovací predmet Úvod do sveta práce zahŕňa učivo o základných pojmoch zo sveta práce (práca, povolanie, zamestnanie, pracovné miesto, pracovná úspešnosťa profesijný rast) o voľbe povolania. Obsahové okruhy vzdelávacej oblasti ekonomické vzdelávanie vymedzujú učivo spoločné pre všetky skupiny odborov bez ohľadu na ich profiláciu.  Oblasť má medzipredmetový charakter, dopĺňa vedomosti a zručnosti žiaka, získané v ďalších odborných zložkách vzdelávania.</w:t>
      </w:r>
    </w:p>
    <w:p w:rsidR="006B25AB" w:rsidRPr="002E1E7B" w:rsidRDefault="006B25AB" w:rsidP="009A7A82">
      <w:pPr>
        <w:pStyle w:val="130"/>
        <w:shd w:val="clear" w:color="auto" w:fill="auto"/>
        <w:tabs>
          <w:tab w:val="left" w:pos="328"/>
        </w:tabs>
        <w:spacing w:before="120" w:after="120"/>
        <w:ind w:left="160" w:right="20" w:firstLine="0"/>
        <w:rPr>
          <w:rFonts w:ascii="Arial" w:hAnsi="Arial" w:cs="Arial"/>
          <w:sz w:val="20"/>
          <w:szCs w:val="20"/>
        </w:rPr>
      </w:pPr>
      <w:r w:rsidRPr="002E1E7B">
        <w:rPr>
          <w:rFonts w:ascii="Arial" w:hAnsi="Arial" w:cs="Arial"/>
          <w:sz w:val="20"/>
          <w:szCs w:val="20"/>
        </w:rPr>
        <w:t xml:space="preserve">     O najdôležitejšie poznatky a zručnosti súvisiace s jeho uplatnením vo svete práce. Tie by mu mali pomôct pri rozhodovaní o ďalšej profesijnej a vzdelávacej orientácii, pri vstupe na trh práce a pri uplatňovaní pracovných práv.</w:t>
      </w:r>
    </w:p>
    <w:p w:rsidR="006B25AB" w:rsidRPr="002E1E7B" w:rsidRDefault="006B25AB" w:rsidP="009A7A82">
      <w:pPr>
        <w:pStyle w:val="130"/>
        <w:shd w:val="clear" w:color="auto" w:fill="auto"/>
        <w:spacing w:before="120" w:after="120"/>
        <w:ind w:left="160" w:right="20" w:firstLine="0"/>
        <w:rPr>
          <w:rFonts w:ascii="Arial" w:hAnsi="Arial" w:cs="Arial"/>
          <w:sz w:val="20"/>
          <w:szCs w:val="20"/>
        </w:rPr>
      </w:pPr>
      <w:r w:rsidRPr="002E1E7B">
        <w:rPr>
          <w:rFonts w:ascii="Arial" w:hAnsi="Arial" w:cs="Arial"/>
          <w:sz w:val="20"/>
          <w:szCs w:val="20"/>
        </w:rPr>
        <w:t xml:space="preserve">      Jedným zo základných cieľov vymedzených touto vzdelávacou oblasťou je príprava takého absolventa, ktorý má nielen určitý odborný profil, ale ktorý sa vďaka nemu dokáže tiež úspešne presadiť na trhu práce i v živote.</w:t>
      </w:r>
    </w:p>
    <w:p w:rsidR="006B25AB" w:rsidRPr="002E1E7B" w:rsidRDefault="006B25AB" w:rsidP="009A7A82">
      <w:pPr>
        <w:pStyle w:val="130"/>
        <w:shd w:val="clear" w:color="auto" w:fill="auto"/>
        <w:spacing w:before="120" w:after="120" w:line="226" w:lineRule="exact"/>
        <w:ind w:left="160" w:right="20" w:firstLine="0"/>
        <w:rPr>
          <w:rFonts w:ascii="Arial" w:hAnsi="Arial" w:cs="Arial"/>
          <w:sz w:val="20"/>
          <w:szCs w:val="20"/>
        </w:rPr>
      </w:pPr>
      <w:r w:rsidRPr="002E1E7B">
        <w:rPr>
          <w:rFonts w:ascii="Arial" w:hAnsi="Arial" w:cs="Arial"/>
          <w:sz w:val="20"/>
          <w:szCs w:val="20"/>
        </w:rPr>
        <w:t xml:space="preserve">     Obsahom ekonomického vzdelávania, ktoré je vymedzené touto vzdelávacou oblaťou smeruje do dvoch základných oblasti: ekonomika a svet práce. Obsahom vzdelávacej oblasti ekonomika je poskytnúť žiakom základné odborné poznatky o ekonomických pojmoch a vzťahoch, základoch makroekonómie, ekonomike podniku, efektívnom a hospodárnom správaní a naučiť ich praktickej realizácii v odbore. Súčasťou tejto oblasti je aj získanie základnej orientácie v právnej problematike vzťahujúcej sa k odboru.</w:t>
      </w:r>
    </w:p>
    <w:p w:rsidR="006B25AB" w:rsidRPr="002E1E7B" w:rsidRDefault="006B25AB" w:rsidP="009A7A82">
      <w:pPr>
        <w:pStyle w:val="130"/>
        <w:numPr>
          <w:ilvl w:val="0"/>
          <w:numId w:val="3"/>
        </w:numPr>
        <w:shd w:val="clear" w:color="auto" w:fill="auto"/>
        <w:tabs>
          <w:tab w:val="left" w:pos="400"/>
        </w:tabs>
        <w:spacing w:before="120" w:after="120"/>
        <w:ind w:left="160" w:right="20" w:firstLine="0"/>
        <w:rPr>
          <w:rFonts w:ascii="Arial" w:hAnsi="Arial" w:cs="Arial"/>
          <w:sz w:val="20"/>
          <w:szCs w:val="20"/>
        </w:rPr>
      </w:pPr>
      <w:r w:rsidRPr="002E1E7B">
        <w:rPr>
          <w:rFonts w:ascii="Arial" w:hAnsi="Arial" w:cs="Arial"/>
          <w:sz w:val="20"/>
          <w:szCs w:val="20"/>
        </w:rPr>
        <w:t>oblasti svet práce je potrebné vybaviť žiaka vedomosťami a kompetenciami, ktoré mu pomôzu optimálne využiť svoje osobnostné a odborné predpoklady pre úspešné uplatnenie sa na trhu práce a pre budovanie profesijnej kariéry.</w:t>
      </w:r>
    </w:p>
    <w:p w:rsidR="006B25AB" w:rsidRPr="002E1E7B" w:rsidRDefault="006B25AB" w:rsidP="009A7A82">
      <w:pPr>
        <w:pStyle w:val="130"/>
        <w:numPr>
          <w:ilvl w:val="0"/>
          <w:numId w:val="3"/>
        </w:numPr>
        <w:shd w:val="clear" w:color="auto" w:fill="auto"/>
        <w:tabs>
          <w:tab w:val="left" w:pos="362"/>
        </w:tabs>
        <w:spacing w:before="120" w:after="120" w:line="226" w:lineRule="exact"/>
        <w:ind w:left="160" w:right="20" w:firstLine="0"/>
        <w:rPr>
          <w:rFonts w:ascii="Arial" w:hAnsi="Arial" w:cs="Arial"/>
          <w:sz w:val="20"/>
          <w:szCs w:val="20"/>
        </w:rPr>
      </w:pPr>
      <w:r w:rsidRPr="002E1E7B">
        <w:rPr>
          <w:rFonts w:ascii="Arial" w:hAnsi="Arial" w:cs="Arial"/>
          <w:sz w:val="20"/>
          <w:szCs w:val="20"/>
        </w:rPr>
        <w:t xml:space="preserve">rámci okruhu svet práce je žiak vedený k poznaniu významu vzdelania pre uplatnenie sa na trhu práce, uvedomuje si dôležitosť práce ako zdroja tvorby hodnôt, nástroja ekonomického zabezpečenia rodiny i ako o </w:t>
      </w:r>
    </w:p>
    <w:p w:rsidR="006B25AB" w:rsidRPr="002E1E7B" w:rsidRDefault="006B25AB" w:rsidP="009A7A82">
      <w:pPr>
        <w:pStyle w:val="130"/>
        <w:shd w:val="clear" w:color="auto" w:fill="auto"/>
        <w:tabs>
          <w:tab w:val="left" w:pos="270"/>
        </w:tabs>
        <w:spacing w:before="120" w:after="120" w:line="226" w:lineRule="exact"/>
        <w:ind w:left="160" w:right="20" w:firstLine="0"/>
        <w:rPr>
          <w:rFonts w:ascii="Arial" w:hAnsi="Arial" w:cs="Arial"/>
          <w:sz w:val="20"/>
          <w:szCs w:val="20"/>
        </w:rPr>
      </w:pPr>
      <w:r w:rsidRPr="002E1E7B">
        <w:rPr>
          <w:rFonts w:ascii="Arial" w:hAnsi="Arial" w:cs="Arial"/>
          <w:sz w:val="20"/>
          <w:szCs w:val="20"/>
        </w:rPr>
        <w:t>prostriedku vlastnej sebarealizácie. Žiak ďalej získava základné vedomosti a zručnosti v oblasti pracovnoprávnych vzťahov, učí sa racionálne ekonomicky uvažovať i konať, je vedený k uvedomovaniu si zodpovednosti za vlastnú prácu, vo vzťahu k vlastnej osobe i vo vzťahu k svojmu zamestnávateľovi. Absolvent poznáva práva zamestnanca a vie tieto práva uplatňovať legitímnymi prostriedkami, chápe spoločenskú funkciu sociálnej pomoci a vie postupovať pri jej nárokovaní. Žiak rozmýšľa o vzťahu medzi nadobúdaním hmotných statkov a zmyslom života, vie chrániť svoj majetok a uplatňuje vo svojom ekonomickom konaní princípy všeobecnej morálky.</w:t>
      </w:r>
    </w:p>
    <w:p w:rsidR="006B25AB" w:rsidRPr="002E1E7B" w:rsidRDefault="006B25AB" w:rsidP="009A7A82">
      <w:pPr>
        <w:pStyle w:val="130"/>
        <w:shd w:val="clear" w:color="auto" w:fill="auto"/>
        <w:spacing w:before="120" w:after="120"/>
        <w:ind w:left="160" w:right="20" w:firstLine="0"/>
        <w:rPr>
          <w:rFonts w:ascii="Arial" w:hAnsi="Arial" w:cs="Arial"/>
          <w:sz w:val="20"/>
          <w:szCs w:val="20"/>
        </w:rPr>
      </w:pPr>
      <w:r w:rsidRPr="002E1E7B">
        <w:rPr>
          <w:rFonts w:ascii="Arial" w:hAnsi="Arial" w:cs="Arial"/>
          <w:sz w:val="20"/>
          <w:szCs w:val="20"/>
        </w:rPr>
        <w:t xml:space="preserve">     Stále sa vyvíjajúca legislatíva a vzťahy na ekonomickom trhu i na trhu práce vyžadujú, aby absolvent dokázal teoretické vedomosti aplikovať v praxi. Preto kladie táto vzdelávacia oblast veľký dôraz na praktickú aplikáciu ziskaných zručnosti, ktoré žiak získa riešením modelových situácií a prácou s autentickými materiálmi, s ktorými sa bežne stretne v médiách. To predpokladá schopnosť používať moderné informačné technológie, bez ktorých sa v súčasnom svete práce nezaobíde. Pretože je v tejto oblasti kontakt s realitou veľmi významný, môzu byť súčasťou ekonomického vzdelávania i besedy s prizvanými odborníkmi.</w:t>
      </w:r>
    </w:p>
    <w:p w:rsidR="006B25AB" w:rsidRPr="002E1E7B" w:rsidRDefault="006B25AB" w:rsidP="009A7A82">
      <w:pPr>
        <w:pStyle w:val="a0"/>
        <w:shd w:val="clear" w:color="auto" w:fill="auto"/>
        <w:spacing w:before="120" w:after="120" w:line="230" w:lineRule="exact"/>
        <w:ind w:left="20" w:right="20" w:firstLine="0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 xml:space="preserve">     K významným prvkom vo výchovno-vzdelávacom procese predmetu Úvod do sveta práce patria exkurzie na Úrade práce s ktorým škola dobre spolupracuje. Mnohé poznatky z predmetu sú zaznamenané na videu alebo CD nosičoch, preto využitie počítačov a internetu tiež prestavuje možnosti simulácie experimentov.</w:t>
      </w:r>
    </w:p>
    <w:p w:rsidR="006B25AB" w:rsidRPr="002E1E7B" w:rsidRDefault="006B25AB" w:rsidP="009A7A82">
      <w:pPr>
        <w:pStyle w:val="a0"/>
        <w:shd w:val="clear" w:color="auto" w:fill="auto"/>
        <w:spacing w:before="120" w:after="120" w:line="230" w:lineRule="exact"/>
        <w:ind w:left="20" w:right="20" w:firstLine="0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 xml:space="preserve">     Hodnotenie žiakov bude založené na kritériách hodnotenia v každom vzdelávacom výstupe. Klasifikácia bude vychádzať z pravidiel hodnotenia tohto školského vzdelávacieho programu. Použijú sa adekvátne metódy a prostriedky hodnotenia.</w:t>
      </w:r>
    </w:p>
    <w:p w:rsidR="006B25AB" w:rsidRPr="002E1E7B" w:rsidRDefault="006B25AB" w:rsidP="009A7A82">
      <w:pPr>
        <w:pStyle w:val="a0"/>
        <w:shd w:val="clear" w:color="auto" w:fill="auto"/>
        <w:spacing w:before="120" w:after="120" w:line="230" w:lineRule="exact"/>
        <w:ind w:left="20" w:right="20" w:firstLine="0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 xml:space="preserve">     Výučba bude prebiehať v odbornej učebni a v bežnej triede. </w:t>
      </w:r>
    </w:p>
    <w:p w:rsidR="006B25AB" w:rsidRPr="002E1E7B" w:rsidRDefault="006B25AB" w:rsidP="009A7A82">
      <w:pPr>
        <w:pStyle w:val="a0"/>
        <w:shd w:val="clear" w:color="auto" w:fill="auto"/>
        <w:spacing w:before="120" w:after="120" w:line="180" w:lineRule="exact"/>
        <w:ind w:left="560" w:hanging="540"/>
        <w:rPr>
          <w:rFonts w:ascii="Arial" w:hAnsi="Arial" w:cs="Arial"/>
          <w:b/>
          <w:bCs/>
          <w:sz w:val="20"/>
          <w:szCs w:val="20"/>
        </w:rPr>
      </w:pPr>
      <w:r w:rsidRPr="002E1E7B">
        <w:rPr>
          <w:rStyle w:val="9pt"/>
          <w:rFonts w:ascii="Arial" w:hAnsi="Arial" w:cs="Arial"/>
          <w:b/>
          <w:bCs/>
          <w:sz w:val="20"/>
          <w:szCs w:val="20"/>
          <w:u w:val="none"/>
          <w:lang w:val="sk-SK" w:eastAsia="en-US"/>
        </w:rPr>
        <w:t>Ciele vyučovacieho predmetu:</w:t>
      </w:r>
    </w:p>
    <w:p w:rsidR="006B25AB" w:rsidRPr="002E1E7B" w:rsidRDefault="006B25AB" w:rsidP="009A7A82">
      <w:pPr>
        <w:pStyle w:val="a0"/>
        <w:shd w:val="clear" w:color="auto" w:fill="auto"/>
        <w:spacing w:before="120" w:after="120" w:line="230" w:lineRule="exact"/>
        <w:ind w:left="20" w:right="20" w:firstLine="0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 xml:space="preserve">     Ciel’om v oblasti svet práce je vybaviť žiaka vedomosťami a kompetenciami, ktoré mu pomôžu optimálne využiť svoje osobnostné a odborné predpoklady pre úspešné uplatnenie na trhu práce a pre budovanie profesijnej kariéry.</w:t>
      </w:r>
    </w:p>
    <w:p w:rsidR="006B25AB" w:rsidRPr="002E1E7B" w:rsidRDefault="006B25AB" w:rsidP="009A7A82">
      <w:pPr>
        <w:pStyle w:val="a0"/>
        <w:shd w:val="clear" w:color="auto" w:fill="auto"/>
        <w:spacing w:before="120" w:after="120" w:line="346" w:lineRule="exact"/>
        <w:ind w:left="560" w:hanging="540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Enviromentálna výchova:     - vplyv priemyselnej výroby hliníka na prostredie,</w:t>
      </w:r>
    </w:p>
    <w:p w:rsidR="006B25AB" w:rsidRPr="002E1E7B" w:rsidRDefault="006B25AB" w:rsidP="009A7A82">
      <w:pPr>
        <w:pStyle w:val="a0"/>
        <w:numPr>
          <w:ilvl w:val="0"/>
          <w:numId w:val="1"/>
        </w:numPr>
        <w:shd w:val="clear" w:color="auto" w:fill="auto"/>
        <w:tabs>
          <w:tab w:val="left" w:pos="2400"/>
        </w:tabs>
        <w:spacing w:before="120" w:after="120" w:line="346" w:lineRule="exact"/>
        <w:ind w:left="20" w:firstLine="2260"/>
        <w:jc w:val="left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vplyv ťažkých kovov na životné prostredie,</w:t>
      </w:r>
    </w:p>
    <w:p w:rsidR="006B25AB" w:rsidRPr="002E1E7B" w:rsidRDefault="006B25AB" w:rsidP="009A7A82">
      <w:pPr>
        <w:pStyle w:val="a0"/>
        <w:numPr>
          <w:ilvl w:val="0"/>
          <w:numId w:val="1"/>
        </w:numPr>
        <w:shd w:val="clear" w:color="auto" w:fill="auto"/>
        <w:tabs>
          <w:tab w:val="left" w:pos="2414"/>
        </w:tabs>
        <w:spacing w:before="120" w:after="120" w:line="346" w:lineRule="exact"/>
        <w:ind w:left="20" w:firstLine="2260"/>
        <w:jc w:val="left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klimatické zmeny v dôsledku znečisťovania prostredia,</w:t>
      </w:r>
    </w:p>
    <w:p w:rsidR="006B25AB" w:rsidRPr="002E1E7B" w:rsidRDefault="006B25AB" w:rsidP="009A7A82">
      <w:pPr>
        <w:pStyle w:val="a0"/>
        <w:numPr>
          <w:ilvl w:val="1"/>
          <w:numId w:val="1"/>
        </w:numPr>
        <w:shd w:val="clear" w:color="auto" w:fill="auto"/>
        <w:tabs>
          <w:tab w:val="left" w:pos="2406"/>
        </w:tabs>
        <w:spacing w:before="120" w:after="120" w:line="346" w:lineRule="exact"/>
        <w:ind w:left="840" w:right="1960" w:firstLine="0"/>
        <w:jc w:val="left"/>
        <w:rPr>
          <w:rStyle w:val="9pt"/>
          <w:rFonts w:ascii="Arial" w:hAnsi="Arial" w:cs="Arial"/>
          <w:color w:val="auto"/>
          <w:sz w:val="20"/>
          <w:szCs w:val="20"/>
          <w:u w:val="none"/>
          <w:shd w:val="clear" w:color="auto" w:fill="auto"/>
          <w:lang w:val="sk-SK" w:eastAsia="en-US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 xml:space="preserve">- vplyv priemyslu na prostredie: </w:t>
      </w:r>
    </w:p>
    <w:p w:rsidR="006B25AB" w:rsidRPr="002E1E7B" w:rsidRDefault="006B25AB" w:rsidP="009A7A82">
      <w:pPr>
        <w:pStyle w:val="a0"/>
        <w:shd w:val="clear" w:color="auto" w:fill="auto"/>
        <w:tabs>
          <w:tab w:val="left" w:pos="2406"/>
        </w:tabs>
        <w:spacing w:before="120" w:after="120" w:line="346" w:lineRule="exact"/>
        <w:ind w:left="2406" w:right="1960" w:firstLine="0"/>
        <w:jc w:val="left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 xml:space="preserve"> skleníkový efekt, výrub dažďových pralesov, vplyv sucha na  vegetáciu,  globálne otepľovanie.</w:t>
      </w:r>
    </w:p>
    <w:p w:rsidR="006B25AB" w:rsidRPr="002E1E7B" w:rsidRDefault="006B25AB" w:rsidP="009A7A82">
      <w:pPr>
        <w:pStyle w:val="a0"/>
        <w:shd w:val="clear" w:color="auto" w:fill="auto"/>
        <w:spacing w:before="120" w:after="120" w:line="346" w:lineRule="exact"/>
        <w:ind w:left="560" w:hanging="540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Ochrana života a zdravia:     -   využitie geografických podmienok na človeka,</w:t>
      </w:r>
    </w:p>
    <w:p w:rsidR="006B25AB" w:rsidRPr="002E1E7B" w:rsidRDefault="006B25AB" w:rsidP="009A7A82">
      <w:pPr>
        <w:pStyle w:val="a0"/>
        <w:numPr>
          <w:ilvl w:val="0"/>
          <w:numId w:val="1"/>
        </w:numPr>
        <w:shd w:val="clear" w:color="auto" w:fill="auto"/>
        <w:tabs>
          <w:tab w:val="left" w:pos="2405"/>
        </w:tabs>
        <w:spacing w:before="120" w:after="120" w:line="346" w:lineRule="exact"/>
        <w:ind w:left="20" w:firstLine="2260"/>
        <w:jc w:val="left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 xml:space="preserve">   škodlivosť únikov ropných produktov,</w:t>
      </w:r>
    </w:p>
    <w:p w:rsidR="006B25AB" w:rsidRPr="002E1E7B" w:rsidRDefault="006B25AB" w:rsidP="009A7A82">
      <w:pPr>
        <w:pStyle w:val="a0"/>
        <w:numPr>
          <w:ilvl w:val="0"/>
          <w:numId w:val="1"/>
        </w:numPr>
        <w:shd w:val="clear" w:color="auto" w:fill="auto"/>
        <w:tabs>
          <w:tab w:val="left" w:pos="2414"/>
        </w:tabs>
        <w:spacing w:before="120" w:after="120" w:line="346" w:lineRule="exact"/>
        <w:ind w:left="20" w:firstLine="2260"/>
        <w:jc w:val="left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 xml:space="preserve">  prvá pomoc pri otravách alkoholom,</w:t>
      </w:r>
    </w:p>
    <w:p w:rsidR="006B25AB" w:rsidRPr="002E1E7B" w:rsidRDefault="006B25AB" w:rsidP="009A7A82">
      <w:pPr>
        <w:pStyle w:val="a0"/>
        <w:numPr>
          <w:ilvl w:val="0"/>
          <w:numId w:val="1"/>
        </w:numPr>
        <w:shd w:val="clear" w:color="auto" w:fill="auto"/>
        <w:tabs>
          <w:tab w:val="left" w:pos="134"/>
        </w:tabs>
        <w:spacing w:before="120" w:after="120" w:line="346" w:lineRule="exact"/>
        <w:ind w:right="60" w:firstLine="0"/>
        <w:jc w:val="center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prvá pomoc pri otravách dezinfekčných prostriedkov.</w:t>
      </w:r>
    </w:p>
    <w:p w:rsidR="006B25AB" w:rsidRPr="002E1E7B" w:rsidRDefault="006B25AB" w:rsidP="009A7A82">
      <w:pPr>
        <w:pStyle w:val="a0"/>
        <w:shd w:val="clear" w:color="auto" w:fill="auto"/>
        <w:spacing w:before="120" w:after="120" w:line="180" w:lineRule="exact"/>
        <w:ind w:left="560" w:hanging="540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Prehl’ad výchovných a vzdelávacích stratégií:</w:t>
      </w:r>
    </w:p>
    <w:p w:rsidR="006B25AB" w:rsidRPr="002E1E7B" w:rsidRDefault="006B25AB" w:rsidP="009A7A82">
      <w:pPr>
        <w:pStyle w:val="a0"/>
        <w:shd w:val="clear" w:color="auto" w:fill="auto"/>
        <w:spacing w:before="120" w:after="120" w:line="230" w:lineRule="exact"/>
        <w:ind w:left="20" w:right="20" w:firstLine="0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Vo vyučovacom predmete úvod do sveta práce využívame pre utváranie a rozvíjanie nasledujúcich kl’účových kompetencií výchovné a vzdelávacie stratégie,  ktoré žiakom umožňujú:  </w:t>
      </w:r>
    </w:p>
    <w:p w:rsidR="006B25AB" w:rsidRPr="002E1E7B" w:rsidRDefault="006B25AB" w:rsidP="009A7A82">
      <w:pPr>
        <w:pStyle w:val="40"/>
        <w:shd w:val="clear" w:color="auto" w:fill="auto"/>
        <w:spacing w:before="120" w:after="120" w:line="170" w:lineRule="exact"/>
        <w:ind w:left="560" w:hanging="540"/>
        <w:rPr>
          <w:rStyle w:val="4Arial"/>
          <w:rFonts w:eastAsia="Arial Unicode MS"/>
          <w:sz w:val="20"/>
          <w:szCs w:val="20"/>
          <w:u w:val="none"/>
          <w:lang w:val="sk-SK" w:eastAsia="en-US"/>
        </w:rPr>
      </w:pPr>
    </w:p>
    <w:p w:rsidR="006B25AB" w:rsidRPr="002E1E7B" w:rsidRDefault="006B25AB" w:rsidP="009A7A82">
      <w:pPr>
        <w:pStyle w:val="40"/>
        <w:shd w:val="clear" w:color="auto" w:fill="auto"/>
        <w:spacing w:before="120" w:after="120" w:line="170" w:lineRule="exact"/>
        <w:ind w:left="560" w:hanging="540"/>
        <w:rPr>
          <w:rFonts w:ascii="Arial" w:hAnsi="Arial" w:cs="Arial"/>
          <w:sz w:val="20"/>
          <w:szCs w:val="20"/>
        </w:rPr>
      </w:pPr>
      <w:r w:rsidRPr="002E1E7B">
        <w:rPr>
          <w:rStyle w:val="4Arial"/>
          <w:rFonts w:eastAsia="Arial Unicode MS"/>
          <w:sz w:val="20"/>
          <w:szCs w:val="20"/>
          <w:u w:val="none"/>
          <w:lang w:val="sk-SK" w:eastAsia="en-US"/>
        </w:rPr>
        <w:t>Komunikatívne a sociálne interakčné spôsobilosti:</w:t>
      </w:r>
    </w:p>
    <w:p w:rsidR="006B25AB" w:rsidRPr="002E1E7B" w:rsidRDefault="006B25AB" w:rsidP="009A7A82">
      <w:pPr>
        <w:pStyle w:val="a0"/>
        <w:shd w:val="clear" w:color="auto" w:fill="auto"/>
        <w:spacing w:before="120" w:after="120" w:line="230" w:lineRule="exact"/>
        <w:ind w:left="560" w:right="20" w:hanging="540"/>
        <w:rPr>
          <w:rFonts w:ascii="Arial" w:hAnsi="Arial" w:cs="Arial"/>
          <w:sz w:val="20"/>
          <w:szCs w:val="20"/>
        </w:rPr>
      </w:pPr>
      <w:r w:rsidRPr="002E1E7B">
        <w:rPr>
          <w:rStyle w:val="Arial1"/>
          <w:rFonts w:eastAsia="Arial Unicode MS"/>
          <w:sz w:val="20"/>
          <w:szCs w:val="20"/>
          <w:lang w:val="sk-SK" w:eastAsia="en-US"/>
        </w:rPr>
        <w:t>-</w:t>
      </w: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 xml:space="preserve"> sprostredkovať informácie vhodným spôsobom (video, text, hovorené slovo, diagram) tak, aby každý každému porozumel,</w:t>
      </w:r>
    </w:p>
    <w:p w:rsidR="006B25AB" w:rsidRPr="002E1E7B" w:rsidRDefault="006B25AB" w:rsidP="009A7A82">
      <w:pPr>
        <w:pStyle w:val="a0"/>
        <w:shd w:val="clear" w:color="auto" w:fill="auto"/>
        <w:spacing w:before="120" w:after="120" w:line="230" w:lineRule="exact"/>
        <w:ind w:left="560" w:hanging="540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- vyjadriť alebo formulovať (jednoznačne) vlastný názor a záver,</w:t>
      </w:r>
    </w:p>
    <w:p w:rsidR="006B25AB" w:rsidRPr="002E1E7B" w:rsidRDefault="006B25AB" w:rsidP="009A7A82">
      <w:pPr>
        <w:pStyle w:val="a0"/>
        <w:shd w:val="clear" w:color="auto" w:fill="auto"/>
        <w:spacing w:before="120" w:after="120" w:line="230" w:lineRule="exact"/>
        <w:ind w:left="560" w:hanging="540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- kriticky hodnotiť informácie (časopis, internet),</w:t>
      </w:r>
    </w:p>
    <w:p w:rsidR="006B25AB" w:rsidRPr="002E1E7B" w:rsidRDefault="006B25AB" w:rsidP="009A7A82">
      <w:pPr>
        <w:pStyle w:val="a0"/>
        <w:shd w:val="clear" w:color="auto" w:fill="auto"/>
        <w:spacing w:before="120" w:after="120" w:line="230" w:lineRule="exact"/>
        <w:ind w:left="560" w:hanging="540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- správne interpretovať získané fakty, vyvodzovať z nich závery a dôsledky.</w:t>
      </w:r>
    </w:p>
    <w:p w:rsidR="006B25AB" w:rsidRPr="002E1E7B" w:rsidRDefault="006B25AB" w:rsidP="009A7A82">
      <w:pPr>
        <w:pStyle w:val="40"/>
        <w:shd w:val="clear" w:color="auto" w:fill="auto"/>
        <w:spacing w:before="120" w:after="120" w:line="170" w:lineRule="exact"/>
        <w:ind w:left="560" w:hanging="540"/>
        <w:rPr>
          <w:rStyle w:val="4Arial"/>
          <w:rFonts w:eastAsia="Arial Unicode MS"/>
          <w:sz w:val="20"/>
          <w:szCs w:val="20"/>
          <w:u w:val="none"/>
          <w:lang w:val="sk-SK" w:eastAsia="en-US"/>
        </w:rPr>
      </w:pPr>
    </w:p>
    <w:p w:rsidR="006B25AB" w:rsidRPr="002E1E7B" w:rsidRDefault="006B25AB" w:rsidP="009A7A82">
      <w:pPr>
        <w:pStyle w:val="40"/>
        <w:shd w:val="clear" w:color="auto" w:fill="auto"/>
        <w:spacing w:before="120" w:after="120" w:line="170" w:lineRule="exact"/>
        <w:ind w:left="560" w:hanging="540"/>
        <w:rPr>
          <w:rFonts w:ascii="Arial" w:hAnsi="Arial" w:cs="Arial"/>
          <w:sz w:val="20"/>
          <w:szCs w:val="20"/>
        </w:rPr>
      </w:pPr>
      <w:r w:rsidRPr="002E1E7B">
        <w:rPr>
          <w:rStyle w:val="4Arial"/>
          <w:rFonts w:eastAsia="Arial Unicode MS"/>
          <w:sz w:val="20"/>
          <w:szCs w:val="20"/>
          <w:u w:val="none"/>
          <w:lang w:val="sk-SK" w:eastAsia="en-US"/>
        </w:rPr>
        <w:t>Interpersonálne a intrapersonálne spôsobilosti:</w:t>
      </w:r>
    </w:p>
    <w:p w:rsidR="006B25AB" w:rsidRPr="002E1E7B" w:rsidRDefault="006B25AB" w:rsidP="009A7A82">
      <w:pPr>
        <w:pStyle w:val="a0"/>
        <w:shd w:val="clear" w:color="auto" w:fill="auto"/>
        <w:spacing w:before="120" w:after="120" w:line="230" w:lineRule="exact"/>
        <w:ind w:left="560" w:hanging="540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- rozvíjaťprácu v kolektíve, v družnej a priateľskej atmosfére,</w:t>
      </w:r>
    </w:p>
    <w:p w:rsidR="006B25AB" w:rsidRPr="002E1E7B" w:rsidRDefault="006B25AB" w:rsidP="009A7A82">
      <w:pPr>
        <w:pStyle w:val="a0"/>
        <w:shd w:val="clear" w:color="auto" w:fill="auto"/>
        <w:spacing w:before="120" w:after="120" w:line="230" w:lineRule="exact"/>
        <w:ind w:left="560" w:hanging="540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- osvojiť si pocit zodpovednosti za seba a spoluzodpovednosti za prácu v kolektíve,</w:t>
      </w:r>
    </w:p>
    <w:p w:rsidR="006B25AB" w:rsidRPr="002E1E7B" w:rsidRDefault="006B25AB" w:rsidP="009A7A82">
      <w:pPr>
        <w:pStyle w:val="a0"/>
        <w:shd w:val="clear" w:color="auto" w:fill="auto"/>
        <w:spacing w:before="120" w:after="120" w:line="230" w:lineRule="exact"/>
        <w:ind w:left="560" w:hanging="540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- hodnotiť a rešpektovať svoju vlastnú prácu a prácu druhých.</w:t>
      </w:r>
    </w:p>
    <w:p w:rsidR="006B25AB" w:rsidRPr="002E1E7B" w:rsidRDefault="006B25AB" w:rsidP="009A7A82">
      <w:pPr>
        <w:pStyle w:val="40"/>
        <w:shd w:val="clear" w:color="auto" w:fill="auto"/>
        <w:spacing w:before="120" w:after="120" w:line="170" w:lineRule="exact"/>
        <w:ind w:left="560" w:hanging="540"/>
        <w:rPr>
          <w:rStyle w:val="4Arial"/>
          <w:rFonts w:eastAsia="Arial Unicode MS"/>
          <w:sz w:val="20"/>
          <w:szCs w:val="20"/>
          <w:u w:val="none"/>
          <w:lang w:val="sk-SK" w:eastAsia="en-US"/>
        </w:rPr>
      </w:pPr>
    </w:p>
    <w:p w:rsidR="006B25AB" w:rsidRPr="002E1E7B" w:rsidRDefault="006B25AB" w:rsidP="009A7A82">
      <w:pPr>
        <w:pStyle w:val="40"/>
        <w:shd w:val="clear" w:color="auto" w:fill="auto"/>
        <w:spacing w:before="120" w:after="120" w:line="170" w:lineRule="exact"/>
        <w:ind w:left="560" w:hanging="540"/>
        <w:rPr>
          <w:rFonts w:ascii="Arial" w:hAnsi="Arial" w:cs="Arial"/>
          <w:sz w:val="20"/>
          <w:szCs w:val="20"/>
        </w:rPr>
      </w:pPr>
      <w:r w:rsidRPr="002E1E7B">
        <w:rPr>
          <w:rStyle w:val="4Arial"/>
          <w:rFonts w:eastAsia="Arial Unicode MS"/>
          <w:sz w:val="20"/>
          <w:szCs w:val="20"/>
          <w:u w:val="none"/>
          <w:lang w:val="sk-SK" w:eastAsia="en-US"/>
        </w:rPr>
        <w:t>Schopnosti riesiť problémy</w:t>
      </w:r>
    </w:p>
    <w:p w:rsidR="006B25AB" w:rsidRPr="002E1E7B" w:rsidRDefault="006B25AB" w:rsidP="009A7A82">
      <w:pPr>
        <w:pStyle w:val="a0"/>
        <w:shd w:val="clear" w:color="auto" w:fill="auto"/>
        <w:spacing w:before="120" w:after="120" w:line="230" w:lineRule="exact"/>
        <w:ind w:left="560" w:right="20" w:hanging="540"/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</w:pPr>
      <w:r w:rsidRPr="002E1E7B">
        <w:rPr>
          <w:rStyle w:val="Arial1"/>
          <w:rFonts w:eastAsia="Arial Unicode MS"/>
          <w:sz w:val="20"/>
          <w:szCs w:val="20"/>
          <w:lang w:val="sk-SK" w:eastAsia="en-US"/>
        </w:rPr>
        <w:t xml:space="preserve">           - </w:t>
      </w: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rozpoznávať problémy v priebehu ich ekonomického vzdelávania využívaním všetkých metód a   prostriedkov, ktoré majú v danom okamihu k dispozícii (pozorovanie, hodnotenie, komunikácia)</w:t>
      </w:r>
    </w:p>
    <w:p w:rsidR="006B25AB" w:rsidRPr="002E1E7B" w:rsidRDefault="006B25AB" w:rsidP="009A7A82">
      <w:pPr>
        <w:pStyle w:val="a0"/>
        <w:shd w:val="clear" w:color="auto" w:fill="auto"/>
        <w:spacing w:before="120" w:after="120"/>
        <w:ind w:left="560" w:right="20" w:firstLine="0"/>
        <w:rPr>
          <w:rFonts w:ascii="Arial" w:hAnsi="Arial" w:cs="Arial"/>
          <w:sz w:val="20"/>
          <w:szCs w:val="20"/>
        </w:rPr>
      </w:pPr>
      <w:r w:rsidRPr="002E1E7B">
        <w:rPr>
          <w:rStyle w:val="TimesNewRoman"/>
          <w:rFonts w:ascii="Arial" w:hAnsi="Arial" w:cs="Arial"/>
          <w:sz w:val="20"/>
          <w:szCs w:val="20"/>
          <w:lang w:val="sk-SK" w:eastAsia="en-US"/>
        </w:rPr>
        <w:t xml:space="preserve">-  </w:t>
      </w: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vyjadriť alebo formulovať  (jednoznačne) problém, ktorý sa objaví pri ich ekonomickom vzdelávaní,</w:t>
      </w:r>
    </w:p>
    <w:p w:rsidR="006B25AB" w:rsidRPr="002E1E7B" w:rsidRDefault="006B25AB" w:rsidP="009A7A82">
      <w:pPr>
        <w:pStyle w:val="a0"/>
        <w:shd w:val="clear" w:color="auto" w:fill="auto"/>
        <w:spacing w:before="120" w:after="120"/>
        <w:ind w:left="560" w:right="20" w:firstLine="0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- hl’adať, navrhovať alebo používať ďalšie metódy, informácie alebo nástroje, ktoré by mohli prispieť k riešeniu daného problému, pokiaľ doteraz používané metódy, informácie a prostriedky neviedli к ciel’u,</w:t>
      </w:r>
    </w:p>
    <w:p w:rsidR="006B25AB" w:rsidRPr="002E1E7B" w:rsidRDefault="006B25AB" w:rsidP="009A7A82">
      <w:pPr>
        <w:pStyle w:val="a0"/>
        <w:shd w:val="clear" w:color="auto" w:fill="auto"/>
        <w:spacing w:before="120" w:after="120"/>
        <w:ind w:left="560" w:right="20" w:hanging="520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ab/>
        <w:t>- posudzovať riešenie daného ekonomického problému z hľadiska jeho správnosti, jednoznačnosti alebo efektívnosti a na základe týchto hľadísk prípadne porovnávať aj rôzne riešenia daného problému,</w:t>
      </w:r>
    </w:p>
    <w:p w:rsidR="006B25AB" w:rsidRPr="002E1E7B" w:rsidRDefault="006B25AB" w:rsidP="009A7A82">
      <w:pPr>
        <w:pStyle w:val="a0"/>
        <w:shd w:val="clear" w:color="auto" w:fill="auto"/>
        <w:spacing w:before="120" w:after="120"/>
        <w:ind w:left="560" w:firstLine="0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-  korigovať nesprávne riešenia problému,</w:t>
      </w:r>
    </w:p>
    <w:p w:rsidR="006B25AB" w:rsidRPr="002E1E7B" w:rsidRDefault="006B25AB" w:rsidP="009A7A82">
      <w:pPr>
        <w:pStyle w:val="a0"/>
        <w:shd w:val="clear" w:color="auto" w:fill="auto"/>
        <w:spacing w:before="120" w:after="120"/>
        <w:ind w:left="560" w:right="20" w:firstLine="0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- používať osvojené metódy riešenia vytvorených problémov aj v iných oblastiach vzdelávania žiakov, pokiaľ sú dané metódy v týchto oblastiach aplikovateľné.</w:t>
      </w:r>
    </w:p>
    <w:p w:rsidR="006B25AB" w:rsidRPr="002E1E7B" w:rsidRDefault="006B25AB" w:rsidP="009A7A82">
      <w:pPr>
        <w:pStyle w:val="40"/>
        <w:shd w:val="clear" w:color="auto" w:fill="auto"/>
        <w:spacing w:before="120" w:after="120" w:line="170" w:lineRule="exact"/>
        <w:ind w:left="560" w:hanging="520"/>
        <w:rPr>
          <w:rStyle w:val="4Arial"/>
          <w:rFonts w:eastAsia="Arial Unicode MS"/>
          <w:sz w:val="20"/>
          <w:szCs w:val="20"/>
          <w:u w:val="none"/>
          <w:lang w:val="sk-SK" w:eastAsia="en-US"/>
        </w:rPr>
      </w:pPr>
    </w:p>
    <w:p w:rsidR="006B25AB" w:rsidRPr="002E1E7B" w:rsidRDefault="006B25AB" w:rsidP="009A7A82">
      <w:pPr>
        <w:pStyle w:val="40"/>
        <w:shd w:val="clear" w:color="auto" w:fill="auto"/>
        <w:spacing w:before="120" w:after="120" w:line="170" w:lineRule="exact"/>
        <w:ind w:left="560" w:hanging="520"/>
        <w:rPr>
          <w:rFonts w:ascii="Arial" w:hAnsi="Arial" w:cs="Arial"/>
          <w:sz w:val="20"/>
          <w:szCs w:val="20"/>
        </w:rPr>
      </w:pPr>
      <w:r w:rsidRPr="002E1E7B">
        <w:rPr>
          <w:rStyle w:val="4Arial"/>
          <w:rFonts w:eastAsia="Arial Unicode MS"/>
          <w:sz w:val="20"/>
          <w:szCs w:val="20"/>
          <w:u w:val="none"/>
          <w:lang w:val="sk-SK" w:eastAsia="en-US"/>
        </w:rPr>
        <w:t>Spôsobilosti využívať informačné technológie</w:t>
      </w:r>
    </w:p>
    <w:p w:rsidR="006B25AB" w:rsidRPr="002E1E7B" w:rsidRDefault="006B25AB" w:rsidP="009A7A82">
      <w:pPr>
        <w:pStyle w:val="a0"/>
        <w:numPr>
          <w:ilvl w:val="0"/>
          <w:numId w:val="1"/>
        </w:numPr>
        <w:shd w:val="clear" w:color="auto" w:fill="auto"/>
        <w:spacing w:before="120" w:after="120" w:line="230" w:lineRule="exact"/>
        <w:ind w:left="560" w:right="20" w:hanging="520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získavať informácie v priebehu ich ekonomického vzdelávania využívaním všetkých metód a prostriedkov, ktoré majú v danom okamihu k dispozícii,</w:t>
      </w:r>
    </w:p>
    <w:p w:rsidR="006B25AB" w:rsidRPr="002E1E7B" w:rsidRDefault="006B25AB" w:rsidP="009A7A82">
      <w:pPr>
        <w:pStyle w:val="a0"/>
        <w:numPr>
          <w:ilvl w:val="0"/>
          <w:numId w:val="1"/>
        </w:numPr>
        <w:shd w:val="clear" w:color="auto" w:fill="auto"/>
        <w:spacing w:before="120" w:after="120" w:line="230" w:lineRule="exact"/>
        <w:ind w:left="560" w:right="20" w:hanging="520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zhromažďovať, triediť, posudzovať a využívať informácie, ktoré by mohli prispieť k riešeniu daného problému alebo osvojiť si nové poznatky.</w:t>
      </w:r>
    </w:p>
    <w:p w:rsidR="006B25AB" w:rsidRPr="002E1E7B" w:rsidRDefault="006B25AB" w:rsidP="009A7A82">
      <w:pPr>
        <w:pStyle w:val="40"/>
        <w:shd w:val="clear" w:color="auto" w:fill="auto"/>
        <w:spacing w:before="120" w:after="120" w:line="170" w:lineRule="exact"/>
        <w:ind w:left="560" w:hanging="520"/>
        <w:rPr>
          <w:rFonts w:ascii="Arial" w:hAnsi="Arial" w:cs="Arial"/>
          <w:sz w:val="20"/>
          <w:szCs w:val="20"/>
        </w:rPr>
      </w:pPr>
      <w:r w:rsidRPr="002E1E7B">
        <w:rPr>
          <w:rStyle w:val="4Arial"/>
          <w:rFonts w:eastAsia="Arial Unicode MS"/>
          <w:sz w:val="20"/>
          <w:szCs w:val="20"/>
          <w:u w:val="none"/>
          <w:lang w:val="sk-SK" w:eastAsia="en-US"/>
        </w:rPr>
        <w:t>Spôsobilosť byť demokratickým občanom</w:t>
      </w:r>
    </w:p>
    <w:p w:rsidR="006B25AB" w:rsidRPr="002E1E7B" w:rsidRDefault="006B25AB" w:rsidP="009A7A82">
      <w:pPr>
        <w:pStyle w:val="a0"/>
        <w:shd w:val="clear" w:color="auto" w:fill="auto"/>
        <w:spacing w:before="120" w:after="120"/>
        <w:ind w:left="560" w:right="20" w:hanging="520"/>
        <w:rPr>
          <w:rFonts w:ascii="Arial" w:hAnsi="Arial" w:cs="Arial"/>
          <w:sz w:val="20"/>
          <w:szCs w:val="20"/>
        </w:rPr>
      </w:pPr>
      <w:r w:rsidRPr="002E1E7B">
        <w:rPr>
          <w:rStyle w:val="Arial1"/>
          <w:rFonts w:eastAsia="Arial Unicode MS"/>
          <w:sz w:val="20"/>
          <w:szCs w:val="20"/>
          <w:lang w:val="sk-SK" w:eastAsia="en-US"/>
        </w:rPr>
        <w:t>-</w:t>
      </w: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 xml:space="preserve"> formulovať a prezentovať svoje postoje v priebehu ich ekonomického vzdelávania využívaním všetkých metód a prostriedkov, ktoré majú v danom okamihu k dispozícii,</w:t>
      </w:r>
    </w:p>
    <w:p w:rsidR="006B25AB" w:rsidRPr="002E1E7B" w:rsidRDefault="006B25AB" w:rsidP="009A7A82">
      <w:pPr>
        <w:pStyle w:val="a0"/>
        <w:shd w:val="clear" w:color="auto" w:fill="auto"/>
        <w:spacing w:before="120" w:after="120"/>
        <w:ind w:left="560" w:right="20" w:hanging="520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- preukázať vlastnú zodpovednosť za zverené veci, za svoje vlastné správanie sa, zdravie a spoluzodpovednosť za životné prostredie alebo stav spoločnosti ako celku.</w:t>
      </w:r>
    </w:p>
    <w:p w:rsidR="006B25AB" w:rsidRPr="002E1E7B" w:rsidRDefault="006B25AB" w:rsidP="009A7A82">
      <w:pPr>
        <w:pStyle w:val="a0"/>
        <w:shd w:val="clear" w:color="auto" w:fill="auto"/>
        <w:spacing w:before="120" w:after="120" w:line="180" w:lineRule="exact"/>
        <w:ind w:left="560" w:hanging="520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Výkonové štandardy:</w:t>
      </w:r>
    </w:p>
    <w:p w:rsidR="006B25AB" w:rsidRPr="002E1E7B" w:rsidRDefault="006B25AB" w:rsidP="009A7A82">
      <w:pPr>
        <w:pStyle w:val="a0"/>
        <w:shd w:val="clear" w:color="auto" w:fill="auto"/>
        <w:spacing w:before="120" w:after="120" w:line="180" w:lineRule="exact"/>
        <w:ind w:left="560" w:hanging="520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Absolvent má:</w:t>
      </w:r>
    </w:p>
    <w:p w:rsidR="006B25AB" w:rsidRPr="002E1E7B" w:rsidRDefault="006B25AB" w:rsidP="009A7A82">
      <w:pPr>
        <w:pStyle w:val="a0"/>
        <w:numPr>
          <w:ilvl w:val="0"/>
          <w:numId w:val="1"/>
        </w:numPr>
        <w:shd w:val="clear" w:color="auto" w:fill="auto"/>
        <w:tabs>
          <w:tab w:val="left" w:pos="578"/>
        </w:tabs>
        <w:spacing w:before="120" w:after="120"/>
        <w:ind w:left="560" w:right="20" w:hanging="520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vedieť spracovať základné analytické prieskumy a predkladať primerané návrhy na výkon takej práce, ktorú je schopný zodpovedne vykonať,</w:t>
      </w:r>
    </w:p>
    <w:p w:rsidR="006B25AB" w:rsidRPr="002E1E7B" w:rsidRDefault="006B25AB" w:rsidP="009A7A82">
      <w:pPr>
        <w:pStyle w:val="a0"/>
        <w:numPr>
          <w:ilvl w:val="0"/>
          <w:numId w:val="1"/>
        </w:numPr>
        <w:shd w:val="clear" w:color="auto" w:fill="auto"/>
        <w:tabs>
          <w:tab w:val="left" w:pos="582"/>
        </w:tabs>
        <w:spacing w:before="120" w:after="120"/>
        <w:ind w:left="560" w:hanging="520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orientovať sa v rôznych štatistických údajoch a vedieť ich využívať pre vlastné podnikanie,</w:t>
      </w:r>
    </w:p>
    <w:p w:rsidR="006B25AB" w:rsidRPr="002E1E7B" w:rsidRDefault="006B25AB" w:rsidP="009A7A82">
      <w:pPr>
        <w:pStyle w:val="a0"/>
        <w:numPr>
          <w:ilvl w:val="0"/>
          <w:numId w:val="1"/>
        </w:numPr>
        <w:shd w:val="clear" w:color="auto" w:fill="auto"/>
        <w:tabs>
          <w:tab w:val="left" w:pos="573"/>
        </w:tabs>
        <w:spacing w:before="120" w:after="120"/>
        <w:ind w:left="560" w:hanging="520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vyhodnocovať možnosti plánovania realizácie projektov,</w:t>
      </w:r>
    </w:p>
    <w:p w:rsidR="006B25AB" w:rsidRPr="002E1E7B" w:rsidRDefault="006B25AB" w:rsidP="009A7A82">
      <w:pPr>
        <w:pStyle w:val="a0"/>
        <w:numPr>
          <w:ilvl w:val="0"/>
          <w:numId w:val="1"/>
        </w:numPr>
        <w:shd w:val="clear" w:color="auto" w:fill="auto"/>
        <w:tabs>
          <w:tab w:val="left" w:pos="587"/>
        </w:tabs>
        <w:spacing w:before="120" w:after="120"/>
        <w:ind w:left="560" w:hanging="520"/>
        <w:rPr>
          <w:rFonts w:ascii="Arial" w:hAnsi="Arial" w:cs="Arial"/>
          <w:sz w:val="20"/>
          <w:szCs w:val="20"/>
        </w:rPr>
      </w:pPr>
      <w:r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 xml:space="preserve">pochopiť najnovšie </w:t>
      </w: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poznatky z teórie riadenia a organizácie,</w:t>
      </w:r>
    </w:p>
    <w:p w:rsidR="006B25AB" w:rsidRPr="002E1E7B" w:rsidRDefault="006B25AB" w:rsidP="009A7A82">
      <w:pPr>
        <w:pStyle w:val="a0"/>
        <w:numPr>
          <w:ilvl w:val="0"/>
          <w:numId w:val="1"/>
        </w:numPr>
        <w:shd w:val="clear" w:color="auto" w:fill="auto"/>
        <w:tabs>
          <w:tab w:val="left" w:pos="573"/>
        </w:tabs>
        <w:spacing w:before="120" w:after="120"/>
        <w:ind w:left="560" w:hanging="520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využívať marketingový manažment,</w:t>
      </w:r>
    </w:p>
    <w:p w:rsidR="006B25AB" w:rsidRPr="002E1E7B" w:rsidRDefault="006B25AB" w:rsidP="009A7A82">
      <w:pPr>
        <w:pStyle w:val="a0"/>
        <w:numPr>
          <w:ilvl w:val="0"/>
          <w:numId w:val="1"/>
        </w:numPr>
        <w:shd w:val="clear" w:color="auto" w:fill="auto"/>
        <w:tabs>
          <w:tab w:val="left" w:pos="587"/>
        </w:tabs>
        <w:spacing w:before="120" w:after="120"/>
        <w:ind w:left="560" w:hanging="520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myslieť systémovo a komplexne,</w:t>
      </w:r>
    </w:p>
    <w:p w:rsidR="006B25AB" w:rsidRPr="002E1E7B" w:rsidRDefault="006B25AB" w:rsidP="009A7A82">
      <w:pPr>
        <w:pStyle w:val="a0"/>
        <w:numPr>
          <w:ilvl w:val="0"/>
          <w:numId w:val="1"/>
        </w:numPr>
        <w:shd w:val="clear" w:color="auto" w:fill="auto"/>
        <w:tabs>
          <w:tab w:val="left" w:pos="587"/>
        </w:tabs>
        <w:spacing w:before="120" w:after="120"/>
        <w:ind w:left="560" w:hanging="520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prijímať a uznávať aj iné podnikateľské systémy,</w:t>
      </w:r>
    </w:p>
    <w:p w:rsidR="006B25AB" w:rsidRPr="002E1E7B" w:rsidRDefault="006B25AB" w:rsidP="009A7A82">
      <w:pPr>
        <w:pStyle w:val="a0"/>
        <w:numPr>
          <w:ilvl w:val="0"/>
          <w:numId w:val="1"/>
        </w:numPr>
        <w:shd w:val="clear" w:color="auto" w:fill="auto"/>
        <w:tabs>
          <w:tab w:val="left" w:pos="587"/>
        </w:tabs>
        <w:spacing w:before="120" w:after="120"/>
        <w:ind w:left="560" w:hanging="520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rešpektovať právo a zodpovednosť,</w:t>
      </w:r>
    </w:p>
    <w:p w:rsidR="006B25AB" w:rsidRPr="002E1E7B" w:rsidRDefault="006B25AB" w:rsidP="009A7A82">
      <w:pPr>
        <w:pStyle w:val="a0"/>
        <w:numPr>
          <w:ilvl w:val="0"/>
          <w:numId w:val="1"/>
        </w:numPr>
        <w:shd w:val="clear" w:color="auto" w:fill="auto"/>
        <w:tabs>
          <w:tab w:val="left" w:pos="587"/>
        </w:tabs>
        <w:spacing w:before="120" w:after="120"/>
        <w:ind w:left="560" w:right="20" w:hanging="520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mať zodpovedný postoj k vlastnej profesijnej budúcnosti a ďalšiemu vzdelávaniu, uvedomovať si význam celoživotného učenia a byť pripravený prispôsobovať sa k zmeneným pracovným podmienkam,</w:t>
      </w:r>
    </w:p>
    <w:p w:rsidR="006B25AB" w:rsidRPr="002E1E7B" w:rsidRDefault="006B25AB" w:rsidP="009A7A82">
      <w:pPr>
        <w:pStyle w:val="a0"/>
        <w:numPr>
          <w:ilvl w:val="0"/>
          <w:numId w:val="1"/>
        </w:numPr>
        <w:shd w:val="clear" w:color="auto" w:fill="auto"/>
        <w:tabs>
          <w:tab w:val="left" w:pos="578"/>
        </w:tabs>
        <w:spacing w:before="120" w:after="120"/>
        <w:ind w:left="560" w:right="20" w:hanging="520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sledovať a hodnotiť vlastný úspech vo svojom učení, prijímať hodnotenie výsledkov svojho učenia zo strany iných ľudí,</w:t>
      </w:r>
    </w:p>
    <w:p w:rsidR="006B25AB" w:rsidRPr="002E1E7B" w:rsidRDefault="006B25AB" w:rsidP="009A7A82">
      <w:pPr>
        <w:pStyle w:val="a0"/>
        <w:numPr>
          <w:ilvl w:val="0"/>
          <w:numId w:val="1"/>
        </w:numPr>
        <w:shd w:val="clear" w:color="auto" w:fill="auto"/>
        <w:tabs>
          <w:tab w:val="left" w:pos="587"/>
        </w:tabs>
        <w:spacing w:before="120" w:after="120"/>
        <w:ind w:left="560" w:hanging="520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poznať možnosti ďalšieho vzdelávania, hlavne v odbore prípravy  v povolaní,</w:t>
      </w:r>
    </w:p>
    <w:p w:rsidR="006B25AB" w:rsidRPr="002E1E7B" w:rsidRDefault="006B25AB" w:rsidP="009A7A82">
      <w:pPr>
        <w:pStyle w:val="a0"/>
        <w:numPr>
          <w:ilvl w:val="0"/>
          <w:numId w:val="1"/>
        </w:numPr>
        <w:shd w:val="clear" w:color="auto" w:fill="auto"/>
        <w:tabs>
          <w:tab w:val="left" w:pos="592"/>
        </w:tabs>
        <w:spacing w:before="120" w:after="120"/>
        <w:ind w:left="560" w:right="20" w:hanging="520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mať prehľad o možnostiach uplatnenia na trhu práce v danom odbore, cieľavedome a zodpovedne rozhodovať o svojej budúcej profesii a vzdelávacej ceste,</w:t>
      </w:r>
    </w:p>
    <w:p w:rsidR="006B25AB" w:rsidRPr="002E1E7B" w:rsidRDefault="006B25AB" w:rsidP="009A7A82">
      <w:pPr>
        <w:pStyle w:val="a0"/>
        <w:numPr>
          <w:ilvl w:val="0"/>
          <w:numId w:val="1"/>
        </w:numPr>
        <w:shd w:val="clear" w:color="auto" w:fill="auto"/>
        <w:tabs>
          <w:tab w:val="left" w:pos="592"/>
        </w:tabs>
        <w:spacing w:before="120" w:after="120"/>
        <w:ind w:left="560" w:right="20" w:hanging="520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mať reálnu predstavu o pracovných a iných podmienkach v odbore, o požiadavkách zamestnávateľov na pracovné činnosti a vedieť ich porovnávať so svojimi predstavami a reálnymi predpokladmi,</w:t>
      </w:r>
    </w:p>
    <w:p w:rsidR="006B25AB" w:rsidRPr="002E1E7B" w:rsidRDefault="006B25AB" w:rsidP="009A7A82">
      <w:pPr>
        <w:pStyle w:val="a0"/>
        <w:numPr>
          <w:ilvl w:val="0"/>
          <w:numId w:val="1"/>
        </w:numPr>
        <w:shd w:val="clear" w:color="auto" w:fill="auto"/>
        <w:tabs>
          <w:tab w:val="left" w:pos="587"/>
        </w:tabs>
        <w:spacing w:before="120" w:after="120"/>
        <w:ind w:left="560" w:right="20" w:hanging="520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chápať podstatu a princíp podnikania, mať predstavu o základných právnych, ekonomických, administratívnych, osobnostných a etických aspektoch súkromného podnikania,</w:t>
      </w:r>
    </w:p>
    <w:p w:rsidR="006B25AB" w:rsidRPr="002E1E7B" w:rsidRDefault="006B25AB" w:rsidP="009A7A82">
      <w:pPr>
        <w:pStyle w:val="a0"/>
        <w:shd w:val="clear" w:color="auto" w:fill="auto"/>
        <w:spacing w:before="120" w:after="120"/>
        <w:ind w:left="560" w:right="2640" w:firstLine="0"/>
        <w:jc w:val="left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 xml:space="preserve">vedieť základné pojmy vo svete práce, </w:t>
      </w:r>
    </w:p>
    <w:p w:rsidR="006B25AB" w:rsidRPr="002E1E7B" w:rsidRDefault="006B25AB" w:rsidP="009A7A82">
      <w:pPr>
        <w:pStyle w:val="a0"/>
        <w:shd w:val="clear" w:color="auto" w:fill="auto"/>
        <w:spacing w:before="120" w:after="120"/>
        <w:ind w:left="560" w:firstLine="0"/>
        <w:jc w:val="left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chápať podstatu regionálneho, svetového a európskeho trhu práce,</w:t>
      </w:r>
    </w:p>
    <w:p w:rsidR="006B25AB" w:rsidRPr="002E1E7B" w:rsidRDefault="006B25AB" w:rsidP="009A7A82">
      <w:pPr>
        <w:pStyle w:val="a0"/>
        <w:shd w:val="clear" w:color="auto" w:fill="auto"/>
        <w:spacing w:before="120" w:after="120"/>
        <w:ind w:left="560" w:firstLine="0"/>
        <w:jc w:val="left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ovládať znalosti vzniku a zániku pracovného pomeru,</w:t>
      </w:r>
    </w:p>
    <w:p w:rsidR="006B25AB" w:rsidRPr="002E1E7B" w:rsidRDefault="006B25AB" w:rsidP="009A7A82">
      <w:pPr>
        <w:pStyle w:val="a0"/>
        <w:shd w:val="clear" w:color="auto" w:fill="auto"/>
        <w:spacing w:before="120" w:after="120"/>
        <w:ind w:left="560" w:firstLine="0"/>
        <w:jc w:val="left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poznať možnosti uzatvorenia pracovnej zmluvy,</w:t>
      </w:r>
    </w:p>
    <w:p w:rsidR="006B25AB" w:rsidRPr="002E1E7B" w:rsidRDefault="006B25AB" w:rsidP="009A7A82">
      <w:pPr>
        <w:pStyle w:val="a0"/>
        <w:shd w:val="clear" w:color="auto" w:fill="auto"/>
        <w:spacing w:before="120" w:after="120"/>
        <w:ind w:left="560" w:firstLine="0"/>
        <w:jc w:val="left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dodržiavať bezpečnosť zdravia pri práci,</w:t>
      </w:r>
    </w:p>
    <w:p w:rsidR="006B25AB" w:rsidRPr="002E1E7B" w:rsidRDefault="006B25AB" w:rsidP="009A7A82">
      <w:pPr>
        <w:pStyle w:val="a0"/>
        <w:shd w:val="clear" w:color="auto" w:fill="auto"/>
        <w:spacing w:before="120" w:after="120"/>
        <w:ind w:left="560" w:firstLine="0"/>
        <w:jc w:val="left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ovládať základné pojmy z pracovného práva,</w:t>
      </w:r>
    </w:p>
    <w:p w:rsidR="006B25AB" w:rsidRPr="002E1E7B" w:rsidRDefault="006B25AB" w:rsidP="009A7A82">
      <w:pPr>
        <w:pStyle w:val="a0"/>
        <w:shd w:val="clear" w:color="auto" w:fill="auto"/>
        <w:spacing w:before="120" w:after="120"/>
        <w:ind w:left="560" w:firstLine="0"/>
        <w:jc w:val="left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mať reálnu predstavu o mzde a plate,</w:t>
      </w:r>
    </w:p>
    <w:p w:rsidR="006B25AB" w:rsidRPr="002E1E7B" w:rsidRDefault="006B25AB" w:rsidP="009A7A82">
      <w:pPr>
        <w:pStyle w:val="a0"/>
        <w:shd w:val="clear" w:color="auto" w:fill="auto"/>
        <w:spacing w:before="120" w:after="120"/>
        <w:ind w:left="560" w:firstLine="0"/>
        <w:jc w:val="left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vedieť organizovať prácu.</w:t>
      </w:r>
    </w:p>
    <w:p w:rsidR="006B25AB" w:rsidRPr="002E1E7B" w:rsidRDefault="006B25AB" w:rsidP="009A7A82">
      <w:pPr>
        <w:pStyle w:val="50"/>
        <w:keepNext/>
        <w:keepLines/>
        <w:shd w:val="clear" w:color="auto" w:fill="auto"/>
        <w:spacing w:before="120" w:after="120" w:line="180" w:lineRule="exact"/>
        <w:ind w:left="20" w:firstLine="0"/>
        <w:jc w:val="both"/>
        <w:rPr>
          <w:rFonts w:ascii="Arial" w:hAnsi="Arial" w:cs="Arial"/>
          <w:sz w:val="20"/>
          <w:szCs w:val="20"/>
        </w:rPr>
      </w:pPr>
      <w:bookmarkStart w:id="1" w:name="bookmark114"/>
      <w:r w:rsidRPr="002E1E7B">
        <w:rPr>
          <w:rStyle w:val="59pt"/>
          <w:rFonts w:ascii="Arial" w:hAnsi="Arial" w:cs="Arial"/>
          <w:sz w:val="20"/>
          <w:szCs w:val="20"/>
          <w:u w:val="none"/>
          <w:lang w:val="sk-SK" w:eastAsia="en-US"/>
        </w:rPr>
        <w:t>Obsahové štandardy</w:t>
      </w:r>
      <w:bookmarkEnd w:id="1"/>
      <w:r w:rsidRPr="002E1E7B">
        <w:rPr>
          <w:rStyle w:val="59pt"/>
          <w:rFonts w:ascii="Arial" w:hAnsi="Arial" w:cs="Arial"/>
          <w:sz w:val="20"/>
          <w:szCs w:val="20"/>
          <w:u w:val="none"/>
          <w:lang w:val="sk-SK" w:eastAsia="en-US"/>
        </w:rPr>
        <w:t>:</w:t>
      </w:r>
    </w:p>
    <w:p w:rsidR="006B25AB" w:rsidRPr="002E1E7B" w:rsidRDefault="006B25AB" w:rsidP="009A7A82">
      <w:pPr>
        <w:pStyle w:val="a0"/>
        <w:numPr>
          <w:ilvl w:val="0"/>
          <w:numId w:val="5"/>
        </w:numPr>
        <w:shd w:val="clear" w:color="auto" w:fill="auto"/>
        <w:tabs>
          <w:tab w:val="left" w:pos="222"/>
        </w:tabs>
        <w:spacing w:before="120" w:after="120" w:line="230" w:lineRule="exact"/>
        <w:ind w:left="20" w:firstLine="0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Voľba povolania</w:t>
      </w:r>
    </w:p>
    <w:p w:rsidR="006B25AB" w:rsidRPr="002E1E7B" w:rsidRDefault="006B25AB" w:rsidP="009A7A82">
      <w:pPr>
        <w:pStyle w:val="a0"/>
        <w:numPr>
          <w:ilvl w:val="0"/>
          <w:numId w:val="5"/>
        </w:numPr>
        <w:shd w:val="clear" w:color="auto" w:fill="auto"/>
        <w:tabs>
          <w:tab w:val="left" w:pos="246"/>
        </w:tabs>
        <w:spacing w:before="120" w:after="120" w:line="230" w:lineRule="exact"/>
        <w:ind w:left="20" w:firstLine="0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Medzinárodný trh práce</w:t>
      </w:r>
    </w:p>
    <w:p w:rsidR="006B25AB" w:rsidRPr="002E1E7B" w:rsidRDefault="006B25AB" w:rsidP="009A7A82">
      <w:pPr>
        <w:pStyle w:val="a0"/>
        <w:numPr>
          <w:ilvl w:val="0"/>
          <w:numId w:val="5"/>
        </w:numPr>
        <w:shd w:val="clear" w:color="auto" w:fill="auto"/>
        <w:tabs>
          <w:tab w:val="left" w:pos="241"/>
        </w:tabs>
        <w:spacing w:before="120" w:after="120" w:line="230" w:lineRule="exact"/>
        <w:ind w:left="20" w:firstLine="0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Osobný manažment</w:t>
      </w:r>
    </w:p>
    <w:p w:rsidR="006B25AB" w:rsidRPr="002E1E7B" w:rsidRDefault="006B25AB" w:rsidP="009A7A82">
      <w:pPr>
        <w:pStyle w:val="a0"/>
        <w:numPr>
          <w:ilvl w:val="0"/>
          <w:numId w:val="5"/>
        </w:numPr>
        <w:shd w:val="clear" w:color="auto" w:fill="auto"/>
        <w:tabs>
          <w:tab w:val="left" w:pos="250"/>
        </w:tabs>
        <w:spacing w:before="120" w:after="120" w:line="230" w:lineRule="exact"/>
        <w:ind w:left="20" w:firstLine="0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Pracovné právo</w:t>
      </w:r>
    </w:p>
    <w:p w:rsidR="006B25AB" w:rsidRPr="002E1E7B" w:rsidRDefault="006B25AB" w:rsidP="009A7A82">
      <w:pPr>
        <w:pStyle w:val="a0"/>
        <w:shd w:val="clear" w:color="auto" w:fill="auto"/>
        <w:spacing w:before="120" w:after="120" w:line="230" w:lineRule="exact"/>
        <w:ind w:left="20" w:firstLine="0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б. Bezpečnosť pri práci</w:t>
      </w:r>
    </w:p>
    <w:p w:rsidR="006B25AB" w:rsidRPr="002E1E7B" w:rsidRDefault="006B25AB" w:rsidP="009A7A82">
      <w:pPr>
        <w:pStyle w:val="a0"/>
        <w:numPr>
          <w:ilvl w:val="0"/>
          <w:numId w:val="6"/>
        </w:numPr>
        <w:shd w:val="clear" w:color="auto" w:fill="auto"/>
        <w:tabs>
          <w:tab w:val="left" w:pos="250"/>
        </w:tabs>
        <w:spacing w:before="120" w:after="120" w:line="230" w:lineRule="exact"/>
        <w:ind w:left="20" w:firstLine="0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Pravidlá riadenia osobných financií</w:t>
      </w:r>
    </w:p>
    <w:p w:rsidR="006B25AB" w:rsidRPr="002E1E7B" w:rsidRDefault="006B25AB" w:rsidP="009A7A82">
      <w:pPr>
        <w:pStyle w:val="50"/>
        <w:keepNext/>
        <w:keepLines/>
        <w:shd w:val="clear" w:color="auto" w:fill="auto"/>
        <w:spacing w:before="120" w:after="120" w:line="180" w:lineRule="exact"/>
        <w:ind w:left="20" w:firstLine="0"/>
        <w:jc w:val="both"/>
        <w:rPr>
          <w:rFonts w:ascii="Arial" w:hAnsi="Arial" w:cs="Arial"/>
          <w:sz w:val="20"/>
          <w:szCs w:val="20"/>
        </w:rPr>
      </w:pPr>
      <w:bookmarkStart w:id="2" w:name="bookmark115"/>
      <w:r w:rsidRPr="002E1E7B">
        <w:rPr>
          <w:rStyle w:val="59pt"/>
          <w:rFonts w:ascii="Arial" w:hAnsi="Arial" w:cs="Arial"/>
          <w:sz w:val="20"/>
          <w:szCs w:val="20"/>
          <w:u w:val="none"/>
          <w:lang w:val="sk-SK" w:eastAsia="en-US"/>
        </w:rPr>
        <w:t>Voľba povolania</w:t>
      </w:r>
      <w:bookmarkEnd w:id="2"/>
    </w:p>
    <w:p w:rsidR="006B25AB" w:rsidRPr="002E1E7B" w:rsidRDefault="006B25AB" w:rsidP="009A7A82">
      <w:pPr>
        <w:pStyle w:val="a0"/>
        <w:shd w:val="clear" w:color="auto" w:fill="auto"/>
        <w:spacing w:before="120" w:after="120" w:line="230" w:lineRule="exact"/>
        <w:ind w:left="20" w:right="20" w:firstLine="0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Obsah vzdelávania zahŕňa učivo o základných pojmoch vo svete práce (práca, povolanie, zamestnanie, pracovné miesto, pracovná úspešnosť a profesijný rast), o voľbe povolania, hodnotení vlastných schopností, vzdelávaní a príprave podľa voľby  povolania. Žiaci sa učia ako sa uchádzať o zamestnanie (hľadanie zamestnania, písomné materiály uchádzača o zamestnanie, telefonická komunikácia, spôsob prezentácie u potenciálneho zamestnávateľa).</w:t>
      </w:r>
    </w:p>
    <w:p w:rsidR="006B25AB" w:rsidRPr="002E1E7B" w:rsidRDefault="006B25AB" w:rsidP="009A7A82">
      <w:pPr>
        <w:pStyle w:val="50"/>
        <w:keepNext/>
        <w:keepLines/>
        <w:shd w:val="clear" w:color="auto" w:fill="auto"/>
        <w:spacing w:before="120" w:after="120" w:line="180" w:lineRule="exact"/>
        <w:ind w:left="20" w:firstLine="0"/>
        <w:jc w:val="both"/>
        <w:rPr>
          <w:rFonts w:ascii="Arial" w:hAnsi="Arial" w:cs="Arial"/>
          <w:sz w:val="20"/>
          <w:szCs w:val="20"/>
        </w:rPr>
      </w:pPr>
      <w:bookmarkStart w:id="3" w:name="bookmark116"/>
      <w:r w:rsidRPr="002E1E7B">
        <w:rPr>
          <w:rStyle w:val="59pt"/>
          <w:rFonts w:ascii="Arial" w:hAnsi="Arial" w:cs="Arial"/>
          <w:sz w:val="20"/>
          <w:szCs w:val="20"/>
          <w:u w:val="none"/>
          <w:lang w:val="sk-SK" w:eastAsia="en-US"/>
        </w:rPr>
        <w:t>Medzinárodný trh práce</w:t>
      </w:r>
      <w:bookmarkEnd w:id="3"/>
    </w:p>
    <w:p w:rsidR="006B25AB" w:rsidRPr="002E1E7B" w:rsidRDefault="006B25AB" w:rsidP="009A7A82">
      <w:pPr>
        <w:pStyle w:val="a0"/>
        <w:shd w:val="clear" w:color="auto" w:fill="auto"/>
        <w:spacing w:before="120" w:after="120"/>
        <w:ind w:left="20" w:right="20" w:firstLine="0"/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 xml:space="preserve">Obsah vzdelávania oboznamuje žiakov so svetom práce z hľadiska miestnych, regionálnych, národných, </w:t>
      </w:r>
    </w:p>
    <w:p w:rsidR="006B25AB" w:rsidRPr="002E1E7B" w:rsidRDefault="006B25AB" w:rsidP="009A7A82">
      <w:pPr>
        <w:pStyle w:val="a0"/>
        <w:shd w:val="clear" w:color="auto" w:fill="auto"/>
        <w:spacing w:before="120" w:after="120"/>
        <w:ind w:left="20" w:right="20" w:firstLine="0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európskych a celosvetových možnosti. Žiaci sa naučia porozumieť základným atribútom trhu práce (ponuka a dopyt po pracovných miestach).  Okruh ďalej zahŕňa učivo o informačných, poradenských a sprostredkovateľských službách, o pracovnom trhu v EU, profesijnej mobilite, rekvalifikácii a celoživotnom vzdelávaní.</w:t>
      </w:r>
    </w:p>
    <w:p w:rsidR="006B25AB" w:rsidRPr="002E1E7B" w:rsidRDefault="006B25AB" w:rsidP="009A7A82">
      <w:pPr>
        <w:pStyle w:val="50"/>
        <w:keepNext/>
        <w:keepLines/>
        <w:shd w:val="clear" w:color="auto" w:fill="auto"/>
        <w:spacing w:before="120" w:after="120" w:line="180" w:lineRule="exact"/>
        <w:ind w:left="20" w:firstLine="0"/>
        <w:jc w:val="both"/>
        <w:rPr>
          <w:rFonts w:ascii="Arial" w:hAnsi="Arial" w:cs="Arial"/>
          <w:sz w:val="20"/>
          <w:szCs w:val="20"/>
        </w:rPr>
      </w:pPr>
      <w:bookmarkStart w:id="4" w:name="bookmark117"/>
      <w:r w:rsidRPr="002E1E7B">
        <w:rPr>
          <w:rStyle w:val="59pt"/>
          <w:rFonts w:ascii="Arial" w:hAnsi="Arial" w:cs="Arial"/>
          <w:sz w:val="20"/>
          <w:szCs w:val="20"/>
          <w:u w:val="none"/>
          <w:lang w:val="sk-SK" w:eastAsia="en-US"/>
        </w:rPr>
        <w:t>Osobný manažment</w:t>
      </w:r>
      <w:bookmarkEnd w:id="4"/>
    </w:p>
    <w:p w:rsidR="006B25AB" w:rsidRPr="002E1E7B" w:rsidRDefault="006B25AB" w:rsidP="009A7A82">
      <w:pPr>
        <w:pStyle w:val="a0"/>
        <w:shd w:val="clear" w:color="auto" w:fill="auto"/>
        <w:spacing w:before="120" w:after="120" w:line="230" w:lineRule="exact"/>
        <w:ind w:left="20" w:right="20" w:firstLine="0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Obsah učiva sa zameriava na rozvoj schopností žiakov v organizovaní svojho času, organizovaní svojej práce, rozhodovaní, zabezpečovaní osobného rozvoja v práci. Učí ich vyrovnávať sa so stresom v práci, o práci v tíme, hodnotiť seba samého.</w:t>
      </w:r>
    </w:p>
    <w:p w:rsidR="006B25AB" w:rsidRPr="002E1E7B" w:rsidRDefault="006B25AB" w:rsidP="009A7A82">
      <w:pPr>
        <w:pStyle w:val="50"/>
        <w:keepNext/>
        <w:keepLines/>
        <w:shd w:val="clear" w:color="auto" w:fill="auto"/>
        <w:spacing w:before="120" w:after="120" w:line="180" w:lineRule="exact"/>
        <w:ind w:left="20" w:firstLine="0"/>
        <w:jc w:val="both"/>
        <w:rPr>
          <w:rFonts w:ascii="Arial" w:hAnsi="Arial" w:cs="Arial"/>
          <w:sz w:val="20"/>
          <w:szCs w:val="20"/>
        </w:rPr>
      </w:pPr>
      <w:bookmarkStart w:id="5" w:name="bookmark118"/>
      <w:r w:rsidRPr="002E1E7B">
        <w:rPr>
          <w:rStyle w:val="59pt"/>
          <w:rFonts w:ascii="Arial" w:hAnsi="Arial" w:cs="Arial"/>
          <w:sz w:val="20"/>
          <w:szCs w:val="20"/>
          <w:u w:val="none"/>
          <w:lang w:val="sk-SK" w:eastAsia="en-US"/>
        </w:rPr>
        <w:t>Pracovné právo</w:t>
      </w:r>
      <w:bookmarkEnd w:id="5"/>
    </w:p>
    <w:p w:rsidR="006B25AB" w:rsidRPr="002E1E7B" w:rsidRDefault="006B25AB" w:rsidP="009A7A82">
      <w:pPr>
        <w:pStyle w:val="a0"/>
        <w:shd w:val="clear" w:color="auto" w:fill="auto"/>
        <w:spacing w:before="120" w:after="120" w:line="230" w:lineRule="exact"/>
        <w:ind w:left="20" w:right="20" w:firstLine="0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Žiaci sa naučia porozumieť pracovným podmienkam vzniku, zmeny a zániku pracovného pomeru. Okruh ďalej učí žiakov o uzatváraní pracovnej zmluvy, o druhoch pracovného pomeru, zmene pracovných podmienok, skončení pracovného pomeru, o právach a povinnostiach účastníkov pracovnoprávnych vzťahov (pracovný čas a čas odpočinku, mzda, prekážky v práci).</w:t>
      </w:r>
    </w:p>
    <w:p w:rsidR="006B25AB" w:rsidRPr="002E1E7B" w:rsidRDefault="006B25AB" w:rsidP="009A7A82">
      <w:pPr>
        <w:pStyle w:val="50"/>
        <w:keepNext/>
        <w:keepLines/>
        <w:shd w:val="clear" w:color="auto" w:fill="auto"/>
        <w:spacing w:before="120" w:after="120" w:line="180" w:lineRule="exact"/>
        <w:ind w:left="20" w:firstLine="0"/>
        <w:jc w:val="both"/>
        <w:rPr>
          <w:rFonts w:ascii="Arial" w:hAnsi="Arial" w:cs="Arial"/>
          <w:sz w:val="20"/>
          <w:szCs w:val="20"/>
        </w:rPr>
      </w:pPr>
      <w:bookmarkStart w:id="6" w:name="bookmark119"/>
      <w:r w:rsidRPr="002E1E7B">
        <w:rPr>
          <w:rStyle w:val="59pt"/>
          <w:rFonts w:ascii="Arial" w:hAnsi="Arial" w:cs="Arial"/>
          <w:sz w:val="20"/>
          <w:szCs w:val="20"/>
          <w:u w:val="none"/>
          <w:lang w:val="sk-SK" w:eastAsia="en-US"/>
        </w:rPr>
        <w:t>Bezpečnosť’ práce</w:t>
      </w:r>
      <w:bookmarkEnd w:id="6"/>
    </w:p>
    <w:p w:rsidR="006B25AB" w:rsidRPr="002E1E7B" w:rsidRDefault="006B25AB" w:rsidP="009A7A82">
      <w:pPr>
        <w:pStyle w:val="a0"/>
        <w:shd w:val="clear" w:color="auto" w:fill="auto"/>
        <w:spacing w:before="120" w:after="120" w:line="230" w:lineRule="exact"/>
        <w:ind w:left="20" w:right="20" w:firstLine="0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Učivo sa zameriava na bezpečnosť práce, charakteristiku negatívnych udalostí (pracovný úraz, choroba z povolania a iné poškodenia zdravia z práce), povinnosti zamestnávateľa v oblasti BOZP. Žiaci sa učia právam a povinnostiam zamestnanca z hľadiska BOZP.</w:t>
      </w:r>
    </w:p>
    <w:p w:rsidR="006B25AB" w:rsidRPr="002E1E7B" w:rsidRDefault="006B25AB" w:rsidP="009A7A82">
      <w:pPr>
        <w:pStyle w:val="50"/>
        <w:keepNext/>
        <w:keepLines/>
        <w:shd w:val="clear" w:color="auto" w:fill="auto"/>
        <w:spacing w:before="120" w:after="120" w:line="180" w:lineRule="exact"/>
        <w:ind w:left="20" w:firstLine="0"/>
        <w:jc w:val="both"/>
        <w:rPr>
          <w:rFonts w:ascii="Arial" w:hAnsi="Arial" w:cs="Arial"/>
          <w:sz w:val="20"/>
          <w:szCs w:val="20"/>
        </w:rPr>
      </w:pPr>
      <w:bookmarkStart w:id="7" w:name="bookmark120"/>
      <w:r w:rsidRPr="002E1E7B">
        <w:rPr>
          <w:rStyle w:val="59pt"/>
          <w:rFonts w:ascii="Arial" w:hAnsi="Arial" w:cs="Arial"/>
          <w:sz w:val="20"/>
          <w:szCs w:val="20"/>
          <w:u w:val="none"/>
          <w:lang w:val="sk-SK" w:eastAsia="en-US"/>
        </w:rPr>
        <w:t>Pravidlá riadenia osobných financií</w:t>
      </w:r>
      <w:bookmarkEnd w:id="7"/>
    </w:p>
    <w:p w:rsidR="006B25AB" w:rsidRPr="002E1E7B" w:rsidRDefault="006B25AB" w:rsidP="009A7A82">
      <w:pPr>
        <w:pStyle w:val="a0"/>
        <w:shd w:val="clear" w:color="auto" w:fill="auto"/>
        <w:spacing w:before="120" w:after="120" w:line="230" w:lineRule="exact"/>
        <w:ind w:left="20" w:right="20" w:firstLine="0"/>
        <w:jc w:val="left"/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Obsah učiva je zameraný na orientáciu v zabezpečovaní základných ľudských a ekonomických potrieb jednotlivca a rodiny. Dôležitou súčasťou prípravy je orientácia v problematike ochrany práv spotrebiteľa. Žiaci sa oboznámia so základmi pravidlami riadenia vlastných financií. Naučia sa orientovať v oblasti finančných inštitúcií za súčasného používania základných pojmov v oblasti finančníctva a sveta peňazí. Formou praktických cvičení sú teoretické vedomosti overované v praxi.</w:t>
      </w:r>
    </w:p>
    <w:p w:rsidR="006B25AB" w:rsidRPr="002E1E7B" w:rsidRDefault="006B25AB" w:rsidP="00875BF2">
      <w:pPr>
        <w:pStyle w:val="a0"/>
        <w:shd w:val="clear" w:color="auto" w:fill="auto"/>
        <w:spacing w:before="120" w:after="120" w:line="180" w:lineRule="exact"/>
        <w:ind w:left="160" w:firstLine="0"/>
        <w:jc w:val="left"/>
        <w:rPr>
          <w:rFonts w:ascii="Arial" w:hAnsi="Arial" w:cs="Arial"/>
          <w:b/>
          <w:bCs/>
          <w:sz w:val="20"/>
          <w:szCs w:val="20"/>
        </w:rPr>
      </w:pPr>
      <w:r w:rsidRPr="002E1E7B">
        <w:rPr>
          <w:rStyle w:val="9pt"/>
          <w:rFonts w:ascii="Arial" w:hAnsi="Arial" w:cs="Arial"/>
          <w:b/>
          <w:bCs/>
          <w:sz w:val="20"/>
          <w:szCs w:val="20"/>
          <w:u w:val="none"/>
          <w:lang w:val="sk-SK" w:eastAsia="en-US"/>
        </w:rPr>
        <w:t>Stratégie vyučovania:</w:t>
      </w:r>
    </w:p>
    <w:p w:rsidR="006B25AB" w:rsidRPr="002E1E7B" w:rsidRDefault="006B25AB" w:rsidP="00875BF2">
      <w:pPr>
        <w:pStyle w:val="a0"/>
        <w:shd w:val="clear" w:color="auto" w:fill="auto"/>
        <w:spacing w:before="120" w:after="120" w:line="180" w:lineRule="exact"/>
        <w:ind w:left="160" w:firstLine="0"/>
        <w:jc w:val="left"/>
        <w:rPr>
          <w:rFonts w:ascii="Arial" w:hAnsi="Arial" w:cs="Arial"/>
          <w:sz w:val="20"/>
          <w:szCs w:val="20"/>
        </w:rPr>
      </w:pPr>
      <w:r w:rsidRPr="002E1E7B">
        <w:rPr>
          <w:rFonts w:ascii="Arial" w:hAnsi="Arial" w:cs="Arial"/>
          <w:sz w:val="20"/>
          <w:szCs w:val="20"/>
        </w:rPr>
        <w:t>Pri vyučovaní sa budú využívať nasledovné metódy a formy vyučovania</w:t>
      </w: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:</w:t>
      </w:r>
    </w:p>
    <w:p w:rsidR="006B25AB" w:rsidRPr="002E1E7B" w:rsidRDefault="006B25AB" w:rsidP="009A7A82">
      <w:pPr>
        <w:pStyle w:val="a0"/>
        <w:shd w:val="clear" w:color="auto" w:fill="auto"/>
        <w:spacing w:before="120" w:after="120" w:line="230" w:lineRule="exact"/>
        <w:ind w:left="20" w:right="20" w:firstLine="0"/>
        <w:jc w:val="left"/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</w:pPr>
    </w:p>
    <w:p w:rsidR="006B25AB" w:rsidRPr="002E1E7B" w:rsidRDefault="006B25AB" w:rsidP="009A7A82">
      <w:pPr>
        <w:pStyle w:val="a0"/>
        <w:shd w:val="clear" w:color="auto" w:fill="auto"/>
        <w:spacing w:before="120" w:after="120" w:line="230" w:lineRule="exact"/>
        <w:ind w:left="20" w:right="20" w:firstLine="0"/>
        <w:jc w:val="left"/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014"/>
        <w:gridCol w:w="2976"/>
        <w:gridCol w:w="3010"/>
      </w:tblGrid>
      <w:tr w:rsidR="006B25AB" w:rsidRPr="002E1E7B">
        <w:trPr>
          <w:trHeight w:hRule="exact" w:val="302"/>
          <w:jc w:val="center"/>
        </w:trPr>
        <w:tc>
          <w:tcPr>
            <w:tcW w:w="30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180" w:lineRule="exact"/>
              <w:ind w:left="16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Názov tematického celku</w:t>
            </w:r>
          </w:p>
        </w:tc>
        <w:tc>
          <w:tcPr>
            <w:tcW w:w="59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180" w:lineRule="exact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Stratégia vyučovania</w:t>
            </w:r>
          </w:p>
        </w:tc>
      </w:tr>
      <w:tr w:rsidR="006B25AB" w:rsidRPr="002E1E7B">
        <w:trPr>
          <w:trHeight w:hRule="exact" w:val="326"/>
          <w:jc w:val="center"/>
        </w:trPr>
        <w:tc>
          <w:tcPr>
            <w:tcW w:w="30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framePr w:w="9000" w:wrap="notBeside" w:vAnchor="text" w:hAnchor="text" w:xAlign="center" w:y="1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180" w:lineRule="exact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Metódy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180" w:lineRule="exact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Formy práce</w:t>
            </w:r>
          </w:p>
        </w:tc>
      </w:tr>
      <w:tr w:rsidR="006B25AB" w:rsidRPr="002E1E7B">
        <w:trPr>
          <w:trHeight w:hRule="exact" w:val="148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180" w:lineRule="exact"/>
              <w:ind w:left="16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Úvod do pracovného práva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Informačnoreceptívna - výklad Reproduktívna - riadený rozhovor Heuristická - rozhovor, riešenie úloh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 xml:space="preserve">Frontálna výučba </w:t>
            </w:r>
          </w:p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Frontálna a individuálna práca žiakov</w:t>
            </w:r>
          </w:p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Skupinová práca žiakov</w:t>
            </w:r>
          </w:p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Práca s knihou</w:t>
            </w:r>
          </w:p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Demonštrácia a pozorovanie</w:t>
            </w:r>
          </w:p>
        </w:tc>
      </w:tr>
      <w:tr w:rsidR="006B25AB" w:rsidRPr="002E1E7B">
        <w:trPr>
          <w:trHeight w:hRule="exact" w:val="1459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180" w:lineRule="exact"/>
              <w:ind w:left="16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Kolektívne pracovné právo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Informačnoreceptívna - výklad Reproduktívna - rozhovor Heuristická - rozhovor, riešenie úloh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 xml:space="preserve">Frontálna výučba </w:t>
            </w:r>
          </w:p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Frontálna a individuálna práca žiakov</w:t>
            </w:r>
          </w:p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Skupinová práca žiakov</w:t>
            </w:r>
          </w:p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 xml:space="preserve">Práca s knihou </w:t>
            </w:r>
          </w:p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 xml:space="preserve">Demonštrácia a pozorovanie </w:t>
            </w:r>
          </w:p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Zákonník práce</w:t>
            </w:r>
          </w:p>
        </w:tc>
      </w:tr>
      <w:tr w:rsidR="006B25AB" w:rsidRPr="002E1E7B">
        <w:trPr>
          <w:trHeight w:hRule="exact" w:val="2078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6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Vznik, zmeny a ukončenie pracovného pomeru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Informačnoreceptívna - výklad Reproduktívna - rozhovor Heuristická - rozhovor, riešenie úloh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 xml:space="preserve">Frontálna výučba </w:t>
            </w:r>
          </w:p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 xml:space="preserve">Frontálna a individuálna práca žiakov </w:t>
            </w:r>
          </w:p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 xml:space="preserve">Skupinová práca žiakov </w:t>
            </w:r>
          </w:p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 xml:space="preserve">Práca s knihou </w:t>
            </w:r>
          </w:p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Demonštrácia a pozorovanie Exkurzia - úrad práce</w:t>
            </w:r>
          </w:p>
        </w:tc>
      </w:tr>
      <w:tr w:rsidR="006B25AB" w:rsidRPr="002E1E7B">
        <w:trPr>
          <w:trHeight w:hRule="exact" w:val="1459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11" w:lineRule="exact"/>
              <w:ind w:left="16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Pracovný čas  a čas odpočinku v pracovnom pomere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Informačnoreceptívna - výklad Reproduktívna - rozhovor Heuristická - rozhovor, riešenie úloh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Frontálna výučba</w:t>
            </w:r>
          </w:p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Individuálna práca žiakov</w:t>
            </w:r>
          </w:p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Práca s knihou</w:t>
            </w:r>
          </w:p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Skupinová práca žiakov</w:t>
            </w:r>
          </w:p>
        </w:tc>
      </w:tr>
      <w:tr w:rsidR="006B25AB" w:rsidRPr="002E1E7B">
        <w:trPr>
          <w:trHeight w:hRule="exact" w:val="1459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180" w:lineRule="exact"/>
              <w:ind w:left="16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Mzda (plat)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Informačnoreceptívna - výklad Reproduktívna - rozhovor Heuristická - rozhovor, riešenie úloh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Frontálna výučba</w:t>
            </w:r>
          </w:p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Individuálna práca žiakov</w:t>
            </w:r>
          </w:p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Práca s knihou</w:t>
            </w:r>
          </w:p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Skupinová práca žiakov</w:t>
            </w:r>
          </w:p>
        </w:tc>
      </w:tr>
      <w:tr w:rsidR="006B25AB" w:rsidRPr="002E1E7B">
        <w:trPr>
          <w:trHeight w:hRule="exact" w:val="1459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6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Prekážky v práci, hmotné zabezpečenie pri nich, návrhy výkladov súvisiacich s plnením pracovných povinností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Informačnoreceptívna - výklad Reproduktívna - rozhovor Heuristická - rozhovor, riešenie úloh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Zákonník práce</w:t>
            </w:r>
          </w:p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Práca s knihou</w:t>
            </w:r>
          </w:p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Individuálna práca žiakov</w:t>
            </w:r>
          </w:p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5AB" w:rsidRPr="002E1E7B">
        <w:trPr>
          <w:trHeight w:hRule="exact" w:val="1459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16" w:lineRule="exact"/>
              <w:ind w:left="16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Bezpečnosť a ochrana zdravia pri práci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Informačnoreceptívna - výklad Reproduktívna - rozhovor Heuristická - rozhovor, riešenie úloh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Frontálna výučba</w:t>
            </w:r>
          </w:p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Zákonník práce</w:t>
            </w:r>
          </w:p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Individuálna a skupinová práca žiakov</w:t>
            </w:r>
          </w:p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5AB" w:rsidRPr="002E1E7B">
        <w:trPr>
          <w:trHeight w:hRule="exact" w:val="1262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6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Zamestnanoť, príprava na povolanie, rekvalifikácia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Informačnoreceptívna - výklad Reproduktívna - rozhovor Heuristická - rozhovor, riešenie úloh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Frontálna výučba</w:t>
            </w:r>
          </w:p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Skupinová práca žiakov</w:t>
            </w:r>
          </w:p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Práca s knihou</w:t>
            </w:r>
          </w:p>
        </w:tc>
      </w:tr>
    </w:tbl>
    <w:p w:rsidR="006B25AB" w:rsidRPr="002E1E7B" w:rsidRDefault="006B25AB" w:rsidP="009A7A82">
      <w:pPr>
        <w:spacing w:before="120" w:after="120"/>
        <w:rPr>
          <w:rFonts w:ascii="Arial" w:hAnsi="Arial" w:cs="Arial"/>
          <w:sz w:val="20"/>
          <w:szCs w:val="20"/>
        </w:rPr>
      </w:pPr>
    </w:p>
    <w:p w:rsidR="006B25AB" w:rsidRPr="002E1E7B" w:rsidRDefault="006B25AB" w:rsidP="009A7A82">
      <w:pPr>
        <w:spacing w:before="120" w:after="120"/>
        <w:rPr>
          <w:rFonts w:ascii="Arial" w:hAnsi="Arial" w:cs="Arial"/>
          <w:sz w:val="20"/>
          <w:szCs w:val="20"/>
        </w:rPr>
        <w:sectPr w:rsidR="006B25AB" w:rsidRPr="002E1E7B" w:rsidSect="009A7A82">
          <w:pgSz w:w="11906" w:h="16838"/>
          <w:pgMar w:top="1134" w:right="1134" w:bottom="1134" w:left="1418" w:header="0" w:footer="6" w:gutter="0"/>
          <w:cols w:space="708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014"/>
        <w:gridCol w:w="2976"/>
        <w:gridCol w:w="3010"/>
      </w:tblGrid>
      <w:tr w:rsidR="006B25AB" w:rsidRPr="002E1E7B">
        <w:trPr>
          <w:trHeight w:hRule="exact" w:val="221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framePr w:w="9000" w:wrap="notBeside" w:vAnchor="text" w:hAnchor="text" w:xAlign="center" w:y="1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framePr w:w="9000" w:wrap="notBeside" w:vAnchor="text" w:hAnchor="text" w:xAlign="center" w:y="1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framePr w:w="9000" w:wrap="notBeside" w:vAnchor="text" w:hAnchor="text" w:xAlign="center" w:y="1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5AB" w:rsidRPr="002E1E7B">
        <w:trPr>
          <w:trHeight w:hRule="exact" w:val="1459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180" w:lineRule="exact"/>
              <w:ind w:left="14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Inflácia a nezamestnanosť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Informačnoreceptívna - výklad Reproduktivna - rozhovor Heuristická - rozhovor, riešenie úloh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 xml:space="preserve">Frontálna výučba </w:t>
            </w:r>
          </w:p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 xml:space="preserve">Frontálna a individuálna práca žiakov </w:t>
            </w:r>
          </w:p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 xml:space="preserve">Skupinová práca žiakov </w:t>
            </w:r>
          </w:p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 xml:space="preserve">Práca s knihou </w:t>
            </w:r>
          </w:p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Demonštrácia a pozorovanie</w:t>
            </w:r>
          </w:p>
        </w:tc>
      </w:tr>
      <w:tr w:rsidR="006B25AB" w:rsidRPr="002E1E7B">
        <w:trPr>
          <w:trHeight w:hRule="exact" w:val="1459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180" w:lineRule="exact"/>
              <w:ind w:left="14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Svet práce a trh práce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Informačnoreceptívna - výklad Reproduktívna - rozhovor Heuristická - rozhovor, riešenie úloh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 xml:space="preserve">Frontálna výučba </w:t>
            </w:r>
          </w:p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Individuálna práca žiakov</w:t>
            </w:r>
          </w:p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Práca s PC - internet</w:t>
            </w:r>
          </w:p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5AB" w:rsidRPr="002E1E7B">
        <w:trPr>
          <w:trHeight w:hRule="exact" w:val="1517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180" w:lineRule="exact"/>
              <w:ind w:left="14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Ako sa uchádzať o zamestnanie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Informačnoreceptívna - výklad Reproduktívna - rozhovor Heuristická - rozhovor, riešenie úloh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Frontálna výučba, frontálna a</w:t>
            </w:r>
          </w:p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 xml:space="preserve">individuálna práca žiakov Skupinová práca žiakov </w:t>
            </w:r>
          </w:p>
          <w:p w:rsidR="006B25AB" w:rsidRPr="002E1E7B" w:rsidRDefault="006B25AB" w:rsidP="009A7A82">
            <w:pPr>
              <w:pStyle w:val="a0"/>
              <w:framePr w:w="9000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Práca s knihou, demonštrácia a pozorovanie</w:t>
            </w:r>
          </w:p>
        </w:tc>
      </w:tr>
    </w:tbl>
    <w:p w:rsidR="006B25AB" w:rsidRPr="002E1E7B" w:rsidRDefault="006B25AB" w:rsidP="009A7A82">
      <w:pPr>
        <w:spacing w:before="120" w:after="120"/>
        <w:rPr>
          <w:rFonts w:ascii="Arial" w:hAnsi="Arial" w:cs="Arial"/>
          <w:sz w:val="20"/>
          <w:szCs w:val="20"/>
        </w:rPr>
      </w:pPr>
    </w:p>
    <w:p w:rsidR="006B25AB" w:rsidRPr="002E1E7B" w:rsidRDefault="006B25AB" w:rsidP="009A7A82">
      <w:pPr>
        <w:pStyle w:val="a0"/>
        <w:shd w:val="clear" w:color="auto" w:fill="auto"/>
        <w:spacing w:before="120" w:after="120" w:line="180" w:lineRule="exact"/>
        <w:ind w:left="160" w:firstLine="0"/>
        <w:jc w:val="left"/>
        <w:rPr>
          <w:rFonts w:ascii="Arial" w:hAnsi="Arial" w:cs="Arial"/>
          <w:b/>
          <w:bCs/>
          <w:sz w:val="20"/>
          <w:szCs w:val="20"/>
        </w:rPr>
      </w:pPr>
      <w:r w:rsidRPr="002E1E7B">
        <w:rPr>
          <w:rStyle w:val="9pt"/>
          <w:rFonts w:ascii="Arial" w:hAnsi="Arial" w:cs="Arial"/>
          <w:b/>
          <w:bCs/>
          <w:sz w:val="20"/>
          <w:szCs w:val="20"/>
          <w:u w:val="none"/>
          <w:lang w:val="sk-SK" w:eastAsia="en-US"/>
        </w:rPr>
        <w:t>Učebné zdroje:</w:t>
      </w:r>
    </w:p>
    <w:p w:rsidR="006B25AB" w:rsidRPr="002E1E7B" w:rsidRDefault="006B25AB" w:rsidP="009A7A82">
      <w:pPr>
        <w:pStyle w:val="a0"/>
        <w:shd w:val="clear" w:color="auto" w:fill="auto"/>
        <w:spacing w:before="120" w:after="120" w:line="180" w:lineRule="exact"/>
        <w:ind w:left="160" w:firstLine="0"/>
        <w:jc w:val="left"/>
        <w:rPr>
          <w:rFonts w:ascii="Arial" w:hAnsi="Arial" w:cs="Arial"/>
          <w:sz w:val="20"/>
          <w:szCs w:val="20"/>
        </w:rPr>
      </w:pPr>
      <w:r w:rsidRPr="002E1E7B"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  <w:t>Na podporou a aktiváciu vyučovania a učenia žiakov sa využijú nasledovné učebné zdroje: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074"/>
        <w:gridCol w:w="2453"/>
        <w:gridCol w:w="1498"/>
        <w:gridCol w:w="1493"/>
        <w:gridCol w:w="1531"/>
      </w:tblGrid>
      <w:tr w:rsidR="006B25AB" w:rsidRPr="002E1E7B">
        <w:trPr>
          <w:trHeight w:hRule="exact" w:val="710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06" w:lineRule="exact"/>
              <w:ind w:left="16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Názov tematického celku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180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Odborná literatúra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180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Didaktická</w:t>
            </w:r>
          </w:p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180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technika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materiálne</w:t>
            </w:r>
          </w:p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výučbové</w:t>
            </w:r>
          </w:p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prostriedky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Ďalšie zdroje</w:t>
            </w:r>
          </w:p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(internet, knižnica, ...</w:t>
            </w:r>
          </w:p>
        </w:tc>
      </w:tr>
      <w:tr w:rsidR="006B25AB" w:rsidRPr="002E1E7B">
        <w:trPr>
          <w:trHeight w:hRule="exact" w:val="1162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06" w:lineRule="exact"/>
              <w:ind w:left="16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Úvod do pracovného práva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158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6"/>
                <w:rFonts w:ascii="Arial" w:hAnsi="Arial" w:cs="Arial"/>
                <w:sz w:val="20"/>
                <w:szCs w:val="20"/>
                <w:lang w:val="sk-SK" w:eastAsia="en-US"/>
              </w:rPr>
              <w:t>Ing. J. Krosláková,Mgr. Marta Palkovičová, Ing. J. Adrisová, Ing. E. Biznárová: Úvod do sveta práce pre stredné školy, SPN- Mladé letá, s.r.o. Sasinkovaб, Bratislava 200б.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Dataprojektor</w:t>
            </w:r>
          </w:p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PC</w:t>
            </w:r>
          </w:p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Zákonník práce</w:t>
            </w:r>
          </w:p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Magnetická</w:t>
            </w:r>
          </w:p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tabuľa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Internet</w:t>
            </w:r>
          </w:p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Odborné</w:t>
            </w:r>
          </w:p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časopisy</w:t>
            </w:r>
          </w:p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Tlač</w:t>
            </w:r>
          </w:p>
        </w:tc>
      </w:tr>
      <w:tr w:rsidR="006B25AB" w:rsidRPr="002E1E7B">
        <w:trPr>
          <w:trHeight w:hRule="exact" w:val="1138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11" w:lineRule="exact"/>
              <w:ind w:left="16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Kolektívne pracovné právo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158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6"/>
                <w:rFonts w:ascii="Arial" w:hAnsi="Arial" w:cs="Arial"/>
                <w:sz w:val="20"/>
                <w:szCs w:val="20"/>
                <w:lang w:val="sk-SK" w:eastAsia="en-US"/>
              </w:rPr>
              <w:t>Ing. J. Krosláková,Mgr. Marta Palkovičová, Ing. J. Adrisová, Ing. E. Biznárová: Úvod do sveta práce pre stredné školy, SPN- Mladé letá, s.r.o. Sasinkovaб, Bratislava 200б.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Dataprojektor</w:t>
            </w:r>
          </w:p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PC</w:t>
            </w:r>
          </w:p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Videotechnika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Zákonník práce</w:t>
            </w:r>
          </w:p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Magnetická</w:t>
            </w:r>
          </w:p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tabuľa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11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Internet</w:t>
            </w:r>
          </w:p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11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Odborné</w:t>
            </w:r>
          </w:p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11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časopisy</w:t>
            </w:r>
          </w:p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11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Tlač</w:t>
            </w:r>
          </w:p>
        </w:tc>
      </w:tr>
      <w:tr w:rsidR="006B25AB" w:rsidRPr="002E1E7B">
        <w:trPr>
          <w:trHeight w:hRule="exact" w:val="1944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06" w:lineRule="exact"/>
              <w:ind w:firstLine="0"/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 xml:space="preserve">   Vznik, zmeny </w:t>
            </w:r>
          </w:p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06" w:lineRule="exact"/>
              <w:ind w:firstLine="0"/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 xml:space="preserve">   a ukončenie </w:t>
            </w:r>
          </w:p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06" w:lineRule="exact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 xml:space="preserve">   pracovného pomeru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158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6"/>
                <w:rFonts w:ascii="Arial" w:hAnsi="Arial" w:cs="Arial"/>
                <w:sz w:val="20"/>
                <w:szCs w:val="20"/>
                <w:lang w:val="sk-SK" w:eastAsia="en-US"/>
              </w:rPr>
              <w:t>Ing. J. Krosláková,Mgr. Marta Palkovičová, Ing. J. Adrisová, Ing.</w:t>
            </w:r>
          </w:p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158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6"/>
                <w:rFonts w:ascii="Arial" w:hAnsi="Arial" w:cs="Arial"/>
                <w:sz w:val="20"/>
                <w:szCs w:val="20"/>
                <w:lang w:val="sk-SK" w:eastAsia="en-US"/>
              </w:rPr>
              <w:t>E. Biznárová: Úvod do sveta práce pre stredné školy, SPN- Mladé letá, s.r.o. Sasinkovaб, Bratislava 2006.</w:t>
            </w:r>
          </w:p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158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6"/>
                <w:rFonts w:ascii="Arial" w:hAnsi="Arial" w:cs="Arial"/>
                <w:sz w:val="20"/>
                <w:szCs w:val="20"/>
                <w:lang w:val="sk-SK" w:eastAsia="en-US"/>
              </w:rPr>
              <w:t>Doc. Ing. R. Slosár,CSc. Ing. S. Búrová, Ing. L. Fabová, doc. Ing. J. Lisý, CSc.: Základy ekonómie a ekonomiky pre stredné školy , vydalo SPN Sasinkova 6, Bratislava 199б.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Dataprojektor</w:t>
            </w:r>
          </w:p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PC</w:t>
            </w:r>
          </w:p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Videotechnika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Zákonník práce</w:t>
            </w:r>
          </w:p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Magnetická</w:t>
            </w:r>
          </w:p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tabuľa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11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Internet</w:t>
            </w:r>
          </w:p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11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Odborné</w:t>
            </w:r>
          </w:p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11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časopisy</w:t>
            </w:r>
          </w:p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11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Tlač</w:t>
            </w:r>
          </w:p>
        </w:tc>
      </w:tr>
      <w:tr w:rsidR="006B25AB" w:rsidRPr="002E1E7B">
        <w:trPr>
          <w:trHeight w:hRule="exact" w:val="1469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06" w:lineRule="exact"/>
              <w:ind w:left="16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Pracovný čas a čas odpočinku</w:t>
            </w:r>
          </w:p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06" w:lineRule="exact"/>
              <w:ind w:left="16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v pracovnom pomere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158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6"/>
                <w:rFonts w:ascii="Arial" w:hAnsi="Arial" w:cs="Arial"/>
                <w:sz w:val="20"/>
                <w:szCs w:val="20"/>
                <w:lang w:val="sk-SK" w:eastAsia="en-US"/>
              </w:rPr>
              <w:t>Ing. J. Krosláková,Mgr. Marta Palkovičová, Ing. J. Adrisová, Ing. E. Biznárová: Úvod do sveta práce pre stredné školy, SPN- Mladé letá, s.r.o. Sasinkovaб, Bratislava 200б.</w:t>
            </w:r>
          </w:p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158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6"/>
                <w:rFonts w:ascii="Arial" w:hAnsi="Arial" w:cs="Arial"/>
                <w:sz w:val="20"/>
                <w:szCs w:val="20"/>
                <w:lang w:val="sk-SK" w:eastAsia="en-US"/>
              </w:rPr>
              <w:t>Doc. Ing. R. Slosár,CSc. Ing. S. Búrová, Ing. L. Fabová, doc. Ing. J. Lisý, CSc..: Základy ekonómie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Dataprojektor</w:t>
            </w:r>
          </w:p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PC</w:t>
            </w:r>
          </w:p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Videotechnika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Zákonník práce</w:t>
            </w:r>
          </w:p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Magnetická</w:t>
            </w:r>
          </w:p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tabuľa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Internet</w:t>
            </w:r>
          </w:p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Odborné</w:t>
            </w:r>
          </w:p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časopisy</w:t>
            </w:r>
          </w:p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Tlač</w:t>
            </w:r>
          </w:p>
        </w:tc>
      </w:tr>
    </w:tbl>
    <w:p w:rsidR="006B25AB" w:rsidRPr="002E1E7B" w:rsidRDefault="006B25AB" w:rsidP="009A7A82">
      <w:pPr>
        <w:spacing w:before="120" w:after="120"/>
        <w:rPr>
          <w:rFonts w:ascii="Arial" w:hAnsi="Arial" w:cs="Arial"/>
          <w:sz w:val="20"/>
          <w:szCs w:val="20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074"/>
        <w:gridCol w:w="2453"/>
        <w:gridCol w:w="1498"/>
        <w:gridCol w:w="1493"/>
        <w:gridCol w:w="1531"/>
      </w:tblGrid>
      <w:tr w:rsidR="006B25AB" w:rsidRPr="002E1E7B">
        <w:trPr>
          <w:trHeight w:hRule="exact" w:val="494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framePr w:w="9048" w:wrap="notBeside" w:vAnchor="text" w:hAnchor="text" w:xAlign="center" w:y="1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158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6"/>
                <w:rFonts w:ascii="Arial" w:hAnsi="Arial" w:cs="Arial"/>
                <w:sz w:val="20"/>
                <w:szCs w:val="20"/>
                <w:lang w:val="sk-SK" w:eastAsia="en-US"/>
              </w:rPr>
              <w:t>a ekonomiky pre stredné školy , vydalo SPN Sasinkova 6 , Bratislava 199б.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framePr w:w="9048" w:wrap="notBeside" w:vAnchor="text" w:hAnchor="text" w:xAlign="center" w:y="1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framePr w:w="9048" w:wrap="notBeside" w:vAnchor="text" w:hAnchor="text" w:xAlign="center" w:y="1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framePr w:w="9048" w:wrap="notBeside" w:vAnchor="text" w:hAnchor="text" w:xAlign="center" w:y="1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5AB" w:rsidRPr="002E1E7B">
        <w:trPr>
          <w:trHeight w:hRule="exact" w:val="1954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180" w:lineRule="exact"/>
              <w:ind w:left="16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Mzda (plat)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158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6"/>
                <w:rFonts w:ascii="Arial" w:hAnsi="Arial" w:cs="Arial"/>
                <w:sz w:val="20"/>
                <w:szCs w:val="20"/>
                <w:lang w:val="sk-SK" w:eastAsia="en-US"/>
              </w:rPr>
              <w:t>Ing. J. Krosláková,Mgr. Marta Palkovičová, Ing. J. Adrisová, Ing.</w:t>
            </w:r>
          </w:p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158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6"/>
                <w:rFonts w:ascii="Arial" w:hAnsi="Arial" w:cs="Arial"/>
                <w:sz w:val="20"/>
                <w:szCs w:val="20"/>
                <w:lang w:val="sk-SK" w:eastAsia="en-US"/>
              </w:rPr>
              <w:t>E. Biznárová: Úvod do sveta práce pre stredné školy, SPN- Mladé letá, s.r.o. Sasinkovaб, Bratislava 2006.</w:t>
            </w:r>
          </w:p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158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6"/>
                <w:rFonts w:ascii="Arial" w:hAnsi="Arial" w:cs="Arial"/>
                <w:sz w:val="20"/>
                <w:szCs w:val="20"/>
                <w:lang w:val="sk-SK" w:eastAsia="en-US"/>
              </w:rPr>
              <w:t>Doc. Ing. R. Slosár,CSc. Ing. S. Búrová, Ing. L. Fabová, doc. Ing. J. Lisý, CSc. : Základy ekonómie a ekonomiky pre stredné školy , vydalo SPN Sasinkova 6, Bratislava 199б.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Dataprojektor</w:t>
            </w:r>
          </w:p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PC</w:t>
            </w:r>
          </w:p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Videotechnika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Zákonník práce</w:t>
            </w:r>
          </w:p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Magnetická</w:t>
            </w:r>
          </w:p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06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tabuľa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11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Internet</w:t>
            </w:r>
          </w:p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11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Odborné</w:t>
            </w:r>
          </w:p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11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časopisy</w:t>
            </w:r>
          </w:p>
          <w:p w:rsidR="006B25AB" w:rsidRPr="002E1E7B" w:rsidRDefault="006B25AB" w:rsidP="009A7A82">
            <w:pPr>
              <w:pStyle w:val="a0"/>
              <w:framePr w:w="9048" w:wrap="notBeside" w:vAnchor="text" w:hAnchor="text" w:xAlign="center" w:y="1"/>
              <w:shd w:val="clear" w:color="auto" w:fill="auto"/>
              <w:spacing w:before="120" w:after="120" w:line="211" w:lineRule="exact"/>
              <w:ind w:left="12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Style w:val="9pt"/>
                <w:rFonts w:ascii="Arial" w:hAnsi="Arial" w:cs="Arial"/>
                <w:sz w:val="20"/>
                <w:szCs w:val="20"/>
                <w:u w:val="none"/>
                <w:lang w:val="sk-SK" w:eastAsia="en-US"/>
              </w:rPr>
              <w:t>Tlač</w:t>
            </w:r>
          </w:p>
        </w:tc>
      </w:tr>
    </w:tbl>
    <w:p w:rsidR="006B25AB" w:rsidRPr="002E1E7B" w:rsidRDefault="006B25AB" w:rsidP="009A7A82">
      <w:pPr>
        <w:spacing w:before="120" w:after="120"/>
        <w:rPr>
          <w:rFonts w:ascii="Arial" w:hAnsi="Arial" w:cs="Arial"/>
          <w:sz w:val="20"/>
          <w:szCs w:val="20"/>
        </w:rPr>
      </w:pPr>
    </w:p>
    <w:p w:rsidR="006B25AB" w:rsidRPr="002E1E7B" w:rsidRDefault="006B25AB" w:rsidP="009A7A82">
      <w:pPr>
        <w:pStyle w:val="a0"/>
        <w:shd w:val="clear" w:color="auto" w:fill="auto"/>
        <w:spacing w:before="120" w:after="120" w:line="230" w:lineRule="exact"/>
        <w:ind w:left="20" w:right="20" w:firstLine="0"/>
        <w:jc w:val="left"/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</w:pPr>
    </w:p>
    <w:p w:rsidR="006B25AB" w:rsidRPr="002E1E7B" w:rsidRDefault="006B25AB" w:rsidP="009A7A82">
      <w:pPr>
        <w:pStyle w:val="a0"/>
        <w:shd w:val="clear" w:color="auto" w:fill="auto"/>
        <w:spacing w:before="120" w:after="120" w:line="230" w:lineRule="exact"/>
        <w:ind w:left="20" w:right="20" w:firstLine="0"/>
        <w:jc w:val="left"/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</w:pPr>
    </w:p>
    <w:p w:rsidR="006B25AB" w:rsidRPr="002E1E7B" w:rsidRDefault="006B25AB" w:rsidP="009A7A82">
      <w:pPr>
        <w:pStyle w:val="a0"/>
        <w:shd w:val="clear" w:color="auto" w:fill="auto"/>
        <w:spacing w:before="120" w:after="120" w:line="230" w:lineRule="exact"/>
        <w:ind w:left="20" w:right="20" w:firstLine="0"/>
        <w:jc w:val="left"/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</w:pPr>
    </w:p>
    <w:p w:rsidR="006B25AB" w:rsidRPr="002E1E7B" w:rsidRDefault="006B25AB" w:rsidP="009A7A82">
      <w:pPr>
        <w:pStyle w:val="a0"/>
        <w:shd w:val="clear" w:color="auto" w:fill="auto"/>
        <w:spacing w:before="120" w:after="120" w:line="230" w:lineRule="exact"/>
        <w:ind w:left="20" w:right="20" w:firstLine="0"/>
        <w:jc w:val="left"/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</w:pPr>
    </w:p>
    <w:p w:rsidR="006B25AB" w:rsidRPr="002E1E7B" w:rsidRDefault="006B25AB" w:rsidP="009A7A82">
      <w:pPr>
        <w:pStyle w:val="a0"/>
        <w:shd w:val="clear" w:color="auto" w:fill="auto"/>
        <w:spacing w:before="120" w:after="120" w:line="230" w:lineRule="exact"/>
        <w:ind w:left="20" w:right="20" w:firstLine="0"/>
        <w:jc w:val="left"/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</w:pPr>
    </w:p>
    <w:p w:rsidR="006B25AB" w:rsidRPr="002E1E7B" w:rsidRDefault="006B25AB" w:rsidP="009A7A82">
      <w:pPr>
        <w:pStyle w:val="a0"/>
        <w:shd w:val="clear" w:color="auto" w:fill="auto"/>
        <w:spacing w:before="120" w:after="120" w:line="230" w:lineRule="exact"/>
        <w:ind w:left="20" w:right="20" w:firstLine="0"/>
        <w:jc w:val="left"/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</w:pPr>
    </w:p>
    <w:p w:rsidR="006B25AB" w:rsidRPr="002E1E7B" w:rsidRDefault="006B25AB" w:rsidP="009A7A82">
      <w:pPr>
        <w:pStyle w:val="a0"/>
        <w:shd w:val="clear" w:color="auto" w:fill="auto"/>
        <w:spacing w:before="120" w:after="120" w:line="230" w:lineRule="exact"/>
        <w:ind w:left="20" w:right="20" w:firstLine="0"/>
        <w:jc w:val="left"/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</w:pPr>
    </w:p>
    <w:p w:rsidR="006B25AB" w:rsidRPr="002E1E7B" w:rsidRDefault="006B25AB" w:rsidP="009A7A82">
      <w:pPr>
        <w:pStyle w:val="a0"/>
        <w:shd w:val="clear" w:color="auto" w:fill="auto"/>
        <w:spacing w:before="120" w:after="120" w:line="230" w:lineRule="exact"/>
        <w:ind w:left="20" w:right="20" w:firstLine="0"/>
        <w:jc w:val="left"/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</w:pPr>
    </w:p>
    <w:p w:rsidR="006B25AB" w:rsidRPr="002E1E7B" w:rsidRDefault="006B25AB" w:rsidP="009A7A82">
      <w:pPr>
        <w:pStyle w:val="a0"/>
        <w:shd w:val="clear" w:color="auto" w:fill="auto"/>
        <w:spacing w:before="120" w:after="120" w:line="230" w:lineRule="exact"/>
        <w:ind w:left="20" w:right="20" w:firstLine="0"/>
        <w:jc w:val="left"/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</w:pPr>
    </w:p>
    <w:p w:rsidR="006B25AB" w:rsidRPr="002E1E7B" w:rsidRDefault="006B25AB" w:rsidP="009A7A82">
      <w:pPr>
        <w:pStyle w:val="a0"/>
        <w:shd w:val="clear" w:color="auto" w:fill="auto"/>
        <w:spacing w:before="120" w:after="120" w:line="230" w:lineRule="exact"/>
        <w:ind w:left="20" w:right="20" w:firstLine="0"/>
        <w:jc w:val="left"/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</w:pPr>
    </w:p>
    <w:p w:rsidR="006B25AB" w:rsidRPr="002E1E7B" w:rsidRDefault="006B25AB" w:rsidP="009A7A82">
      <w:pPr>
        <w:pStyle w:val="a0"/>
        <w:shd w:val="clear" w:color="auto" w:fill="auto"/>
        <w:spacing w:before="120" w:after="120" w:line="230" w:lineRule="exact"/>
        <w:ind w:left="20" w:right="20" w:firstLine="0"/>
        <w:jc w:val="left"/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</w:pPr>
    </w:p>
    <w:p w:rsidR="006B25AB" w:rsidRPr="002E1E7B" w:rsidRDefault="006B25AB" w:rsidP="009A7A82">
      <w:pPr>
        <w:pStyle w:val="a0"/>
        <w:shd w:val="clear" w:color="auto" w:fill="auto"/>
        <w:spacing w:before="120" w:after="120" w:line="230" w:lineRule="exact"/>
        <w:ind w:left="20" w:right="20" w:firstLine="0"/>
        <w:jc w:val="left"/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</w:pPr>
    </w:p>
    <w:p w:rsidR="006B25AB" w:rsidRPr="002E1E7B" w:rsidRDefault="006B25AB" w:rsidP="009A7A82">
      <w:pPr>
        <w:pStyle w:val="a0"/>
        <w:shd w:val="clear" w:color="auto" w:fill="auto"/>
        <w:spacing w:before="120" w:after="120" w:line="230" w:lineRule="exact"/>
        <w:ind w:left="20" w:right="20" w:firstLine="0"/>
        <w:jc w:val="left"/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</w:pPr>
    </w:p>
    <w:p w:rsidR="006B25AB" w:rsidRPr="002E1E7B" w:rsidRDefault="006B25AB" w:rsidP="009A7A82">
      <w:pPr>
        <w:pStyle w:val="a0"/>
        <w:shd w:val="clear" w:color="auto" w:fill="auto"/>
        <w:spacing w:before="120" w:after="120" w:line="230" w:lineRule="exact"/>
        <w:ind w:left="20" w:right="20" w:firstLine="0"/>
        <w:jc w:val="left"/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</w:pPr>
    </w:p>
    <w:p w:rsidR="006B25AB" w:rsidRPr="002E1E7B" w:rsidRDefault="006B25AB" w:rsidP="009A7A82">
      <w:pPr>
        <w:pStyle w:val="a0"/>
        <w:shd w:val="clear" w:color="auto" w:fill="auto"/>
        <w:spacing w:before="120" w:after="120" w:line="230" w:lineRule="exact"/>
        <w:ind w:left="20" w:right="20" w:firstLine="0"/>
        <w:jc w:val="left"/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</w:pPr>
    </w:p>
    <w:p w:rsidR="006B25AB" w:rsidRPr="002E1E7B" w:rsidRDefault="006B25AB" w:rsidP="009A7A82">
      <w:pPr>
        <w:pStyle w:val="a0"/>
        <w:shd w:val="clear" w:color="auto" w:fill="auto"/>
        <w:spacing w:before="120" w:after="120" w:line="230" w:lineRule="exact"/>
        <w:ind w:left="20" w:right="20" w:firstLine="0"/>
        <w:jc w:val="left"/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</w:pPr>
    </w:p>
    <w:p w:rsidR="006B25AB" w:rsidRPr="002E1E7B" w:rsidRDefault="006B25AB" w:rsidP="009A7A82">
      <w:pPr>
        <w:pStyle w:val="a0"/>
        <w:shd w:val="clear" w:color="auto" w:fill="auto"/>
        <w:spacing w:before="120" w:after="120" w:line="230" w:lineRule="exact"/>
        <w:ind w:left="20" w:right="20" w:firstLine="0"/>
        <w:jc w:val="left"/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</w:pPr>
    </w:p>
    <w:p w:rsidR="006B25AB" w:rsidRPr="002E1E7B" w:rsidRDefault="006B25AB" w:rsidP="009A7A82">
      <w:pPr>
        <w:pStyle w:val="a0"/>
        <w:shd w:val="clear" w:color="auto" w:fill="auto"/>
        <w:spacing w:before="120" w:after="120" w:line="230" w:lineRule="exact"/>
        <w:ind w:left="20" w:right="20" w:firstLine="0"/>
        <w:jc w:val="left"/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</w:pPr>
    </w:p>
    <w:p w:rsidR="006B25AB" w:rsidRPr="002E1E7B" w:rsidRDefault="006B25AB" w:rsidP="009A7A82">
      <w:pPr>
        <w:pStyle w:val="a0"/>
        <w:shd w:val="clear" w:color="auto" w:fill="auto"/>
        <w:spacing w:before="120" w:after="120" w:line="230" w:lineRule="exact"/>
        <w:ind w:left="20" w:right="20" w:firstLine="0"/>
        <w:jc w:val="left"/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</w:pPr>
    </w:p>
    <w:p w:rsidR="006B25AB" w:rsidRPr="002E1E7B" w:rsidRDefault="006B25AB" w:rsidP="009A7A82">
      <w:pPr>
        <w:pStyle w:val="a0"/>
        <w:shd w:val="clear" w:color="auto" w:fill="auto"/>
        <w:spacing w:before="120" w:after="120" w:line="230" w:lineRule="exact"/>
        <w:ind w:left="20" w:right="20" w:firstLine="0"/>
        <w:jc w:val="left"/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</w:pPr>
    </w:p>
    <w:p w:rsidR="006B25AB" w:rsidRPr="002E1E7B" w:rsidRDefault="006B25AB" w:rsidP="009A7A82">
      <w:pPr>
        <w:pStyle w:val="a0"/>
        <w:shd w:val="clear" w:color="auto" w:fill="auto"/>
        <w:spacing w:before="120" w:after="120" w:line="230" w:lineRule="exact"/>
        <w:ind w:left="20" w:right="20" w:firstLine="0"/>
        <w:jc w:val="left"/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</w:pPr>
    </w:p>
    <w:p w:rsidR="006B25AB" w:rsidRPr="002E1E7B" w:rsidRDefault="006B25AB" w:rsidP="009A7A82">
      <w:pPr>
        <w:pStyle w:val="a0"/>
        <w:shd w:val="clear" w:color="auto" w:fill="auto"/>
        <w:spacing w:before="120" w:after="120" w:line="230" w:lineRule="exact"/>
        <w:ind w:left="20" w:right="20" w:firstLine="0"/>
        <w:jc w:val="left"/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</w:pPr>
    </w:p>
    <w:p w:rsidR="006B25AB" w:rsidRPr="002E1E7B" w:rsidRDefault="006B25AB" w:rsidP="009A7A82">
      <w:pPr>
        <w:pStyle w:val="a0"/>
        <w:shd w:val="clear" w:color="auto" w:fill="auto"/>
        <w:spacing w:before="120" w:after="120" w:line="230" w:lineRule="exact"/>
        <w:ind w:left="20" w:right="20" w:firstLine="0"/>
        <w:jc w:val="left"/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</w:pPr>
    </w:p>
    <w:p w:rsidR="006B25AB" w:rsidRPr="002E1E7B" w:rsidRDefault="006B25AB" w:rsidP="009A7A82">
      <w:pPr>
        <w:pStyle w:val="a0"/>
        <w:shd w:val="clear" w:color="auto" w:fill="auto"/>
        <w:spacing w:before="120" w:after="120" w:line="230" w:lineRule="exact"/>
        <w:ind w:left="20" w:right="20" w:firstLine="0"/>
        <w:jc w:val="left"/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</w:pPr>
    </w:p>
    <w:p w:rsidR="006B25AB" w:rsidRPr="002E1E7B" w:rsidRDefault="006B25AB" w:rsidP="009A7A82">
      <w:pPr>
        <w:pStyle w:val="a0"/>
        <w:shd w:val="clear" w:color="auto" w:fill="auto"/>
        <w:spacing w:before="120" w:after="120" w:line="230" w:lineRule="exact"/>
        <w:ind w:left="20" w:right="20" w:firstLine="0"/>
        <w:jc w:val="left"/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</w:pPr>
    </w:p>
    <w:p w:rsidR="006B25AB" w:rsidRPr="002E1E7B" w:rsidRDefault="006B25AB" w:rsidP="009A7A82">
      <w:pPr>
        <w:pStyle w:val="a0"/>
        <w:shd w:val="clear" w:color="auto" w:fill="auto"/>
        <w:spacing w:before="120" w:after="120" w:line="230" w:lineRule="exact"/>
        <w:ind w:left="20" w:right="20" w:firstLine="0"/>
        <w:jc w:val="left"/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</w:pPr>
    </w:p>
    <w:p w:rsidR="006B25AB" w:rsidRPr="002E1E7B" w:rsidRDefault="006B25AB" w:rsidP="009A7A82">
      <w:pPr>
        <w:pStyle w:val="a0"/>
        <w:shd w:val="clear" w:color="auto" w:fill="auto"/>
        <w:spacing w:before="120" w:after="120" w:line="230" w:lineRule="exact"/>
        <w:ind w:left="20" w:right="20" w:firstLine="0"/>
        <w:jc w:val="left"/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</w:pPr>
    </w:p>
    <w:p w:rsidR="006B25AB" w:rsidRPr="002E1E7B" w:rsidRDefault="006B25AB" w:rsidP="009A7A82">
      <w:pPr>
        <w:pStyle w:val="a0"/>
        <w:shd w:val="clear" w:color="auto" w:fill="auto"/>
        <w:spacing w:before="120" w:after="120" w:line="230" w:lineRule="exact"/>
        <w:ind w:left="20" w:right="20" w:firstLine="0"/>
        <w:jc w:val="left"/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</w:pPr>
    </w:p>
    <w:p w:rsidR="006B25AB" w:rsidRPr="002E1E7B" w:rsidRDefault="006B25AB" w:rsidP="009A7A82">
      <w:pPr>
        <w:pStyle w:val="a0"/>
        <w:shd w:val="clear" w:color="auto" w:fill="auto"/>
        <w:spacing w:before="120" w:after="120" w:line="230" w:lineRule="exact"/>
        <w:ind w:left="20" w:right="20" w:firstLine="0"/>
        <w:jc w:val="left"/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</w:pPr>
    </w:p>
    <w:p w:rsidR="006B25AB" w:rsidRPr="002E1E7B" w:rsidRDefault="006B25AB" w:rsidP="009A7A82">
      <w:pPr>
        <w:pStyle w:val="a0"/>
        <w:shd w:val="clear" w:color="auto" w:fill="auto"/>
        <w:spacing w:before="120" w:after="120" w:line="230" w:lineRule="exact"/>
        <w:ind w:left="20" w:right="20" w:firstLine="0"/>
        <w:jc w:val="left"/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</w:pPr>
    </w:p>
    <w:p w:rsidR="006B25AB" w:rsidRPr="002E1E7B" w:rsidRDefault="006B25AB" w:rsidP="009A7A82">
      <w:pPr>
        <w:pStyle w:val="a0"/>
        <w:shd w:val="clear" w:color="auto" w:fill="auto"/>
        <w:spacing w:before="120" w:after="120" w:line="230" w:lineRule="exact"/>
        <w:ind w:left="20" w:right="20" w:firstLine="0"/>
        <w:jc w:val="left"/>
        <w:rPr>
          <w:rStyle w:val="9pt"/>
          <w:rFonts w:ascii="Arial" w:hAnsi="Arial" w:cs="Arial"/>
          <w:sz w:val="20"/>
          <w:szCs w:val="20"/>
          <w:u w:val="none"/>
          <w:lang w:val="sk-SK" w:eastAsia="en-US"/>
        </w:rPr>
      </w:pPr>
    </w:p>
    <w:p w:rsidR="006B25AB" w:rsidRPr="002E1E7B" w:rsidRDefault="006B25AB" w:rsidP="00875BF2">
      <w:pPr>
        <w:pStyle w:val="a0"/>
        <w:shd w:val="clear" w:color="auto" w:fill="auto"/>
        <w:spacing w:before="120" w:after="120" w:line="230" w:lineRule="exact"/>
        <w:ind w:right="20" w:firstLine="0"/>
        <w:jc w:val="left"/>
        <w:rPr>
          <w:rFonts w:ascii="Arial" w:hAnsi="Arial" w:cs="Arial"/>
          <w:sz w:val="20"/>
          <w:szCs w:val="20"/>
        </w:rPr>
        <w:sectPr w:rsidR="006B25AB" w:rsidRPr="002E1E7B">
          <w:footerReference w:type="default" r:id="rId7"/>
          <w:pgSz w:w="11906" w:h="16838"/>
          <w:pgMar w:top="988" w:right="1242" w:bottom="1857" w:left="1444" w:header="0" w:footer="3" w:gutter="0"/>
          <w:cols w:space="708"/>
          <w:noEndnote/>
          <w:docGrid w:linePitch="360"/>
        </w:sectPr>
      </w:pPr>
    </w:p>
    <w:p w:rsidR="006B25AB" w:rsidRPr="002E1E7B" w:rsidRDefault="006B25AB" w:rsidP="009A7A82">
      <w:pPr>
        <w:spacing w:before="120" w:after="120"/>
        <w:rPr>
          <w:rFonts w:ascii="Arial" w:hAnsi="Arial" w:cs="Arial"/>
          <w:sz w:val="20"/>
          <w:szCs w:val="20"/>
        </w:rPr>
        <w:sectPr w:rsidR="006B25AB" w:rsidRPr="002E1E7B">
          <w:footerReference w:type="default" r:id="rId8"/>
          <w:type w:val="continuous"/>
          <w:pgSz w:w="11906" w:h="16838"/>
          <w:pgMar w:top="934" w:right="1478" w:bottom="1928" w:left="1368" w:header="0" w:footer="3" w:gutter="0"/>
          <w:cols w:space="708"/>
          <w:noEndnote/>
          <w:docGrid w:linePitch="360"/>
        </w:sectPr>
      </w:pPr>
    </w:p>
    <w:p w:rsidR="006B25AB" w:rsidRPr="002E1E7B" w:rsidRDefault="006B25AB" w:rsidP="009A7A82">
      <w:pPr>
        <w:spacing w:before="120" w:after="120"/>
        <w:rPr>
          <w:rFonts w:ascii="Arial" w:hAnsi="Arial" w:cs="Arial"/>
          <w:b/>
          <w:bCs/>
          <w:i/>
          <w:iCs/>
          <w:sz w:val="20"/>
          <w:szCs w:val="20"/>
        </w:rPr>
      </w:pPr>
      <w:r w:rsidRPr="002E1E7B">
        <w:rPr>
          <w:rFonts w:ascii="Arial" w:hAnsi="Arial" w:cs="Arial"/>
          <w:b/>
          <w:bCs/>
          <w:i/>
          <w:iCs/>
          <w:sz w:val="20"/>
          <w:szCs w:val="20"/>
        </w:rPr>
        <w:t>ROČNÍK: PRVÝ</w:t>
      </w:r>
    </w:p>
    <w:tbl>
      <w:tblPr>
        <w:tblW w:w="1428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5"/>
        <w:gridCol w:w="894"/>
        <w:gridCol w:w="2070"/>
        <w:gridCol w:w="2019"/>
        <w:gridCol w:w="113"/>
        <w:gridCol w:w="2240"/>
        <w:gridCol w:w="2151"/>
        <w:gridCol w:w="1631"/>
      </w:tblGrid>
      <w:tr w:rsidR="006B25AB" w:rsidRPr="002E1E7B">
        <w:trPr>
          <w:trHeight w:val="474"/>
        </w:trPr>
        <w:tc>
          <w:tcPr>
            <w:tcW w:w="8427" w:type="dxa"/>
            <w:gridSpan w:val="4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E7B">
              <w:rPr>
                <w:rFonts w:ascii="Arial" w:hAnsi="Arial" w:cs="Arial"/>
                <w:b/>
                <w:bCs/>
                <w:sz w:val="20"/>
                <w:szCs w:val="20"/>
              </w:rPr>
              <w:t>ROZPIS  UČIVA PREDMETU:   ÚVOD DO SVETA PRÁCE</w:t>
            </w:r>
          </w:p>
        </w:tc>
        <w:tc>
          <w:tcPr>
            <w:tcW w:w="5856" w:type="dxa"/>
            <w:gridSpan w:val="4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B25AB" w:rsidRPr="002E1E7B" w:rsidRDefault="006B25AB" w:rsidP="009A7A82">
            <w:pPr>
              <w:pStyle w:val="ListParagraph"/>
              <w:spacing w:before="120" w:after="120"/>
              <w:ind w:left="46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E7B">
              <w:rPr>
                <w:rFonts w:ascii="Arial" w:hAnsi="Arial" w:cs="Arial"/>
                <w:b/>
                <w:bCs/>
                <w:sz w:val="20"/>
                <w:szCs w:val="20"/>
              </w:rPr>
              <w:t>0, 5 hodiny týždenne, spolu 16 vyučovacích hodín ročne</w:t>
            </w:r>
          </w:p>
        </w:tc>
      </w:tr>
      <w:tr w:rsidR="006B25AB" w:rsidRPr="002E1E7B">
        <w:trPr>
          <w:trHeight w:val="481"/>
        </w:trPr>
        <w:tc>
          <w:tcPr>
            <w:tcW w:w="3345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single" w:sz="12" w:space="0" w:color="auto"/>
            </w:tcBorders>
            <w:shd w:val="clear" w:color="auto" w:fill="FFFF99"/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E7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Názov tematického celku / Témy </w:t>
            </w:r>
          </w:p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E7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                               </w:t>
            </w:r>
          </w:p>
        </w:tc>
        <w:tc>
          <w:tcPr>
            <w:tcW w:w="849" w:type="dxa"/>
            <w:tcBorders>
              <w:top w:val="thinThickSmallGap" w:sz="12" w:space="0" w:color="auto"/>
              <w:left w:val="single" w:sz="12" w:space="0" w:color="auto"/>
              <w:bottom w:val="thinThickSmallGap" w:sz="12" w:space="0" w:color="auto"/>
              <w:right w:val="single" w:sz="12" w:space="0" w:color="auto"/>
            </w:tcBorders>
            <w:shd w:val="clear" w:color="auto" w:fill="FFFF99"/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E7B">
              <w:rPr>
                <w:rFonts w:ascii="Arial" w:hAnsi="Arial" w:cs="Arial"/>
                <w:b/>
                <w:bCs/>
                <w:sz w:val="20"/>
                <w:szCs w:val="20"/>
              </w:rPr>
              <w:t>Hodiny</w:t>
            </w:r>
          </w:p>
        </w:tc>
        <w:tc>
          <w:tcPr>
            <w:tcW w:w="2113" w:type="dxa"/>
            <w:tcBorders>
              <w:top w:val="thinThickSmallGap" w:sz="12" w:space="0" w:color="auto"/>
              <w:left w:val="single" w:sz="12" w:space="0" w:color="auto"/>
              <w:bottom w:val="thinThickSmallGap" w:sz="12" w:space="0" w:color="auto"/>
              <w:right w:val="single" w:sz="12" w:space="0" w:color="auto"/>
            </w:tcBorders>
            <w:shd w:val="clear" w:color="auto" w:fill="FFFF99"/>
          </w:tcPr>
          <w:p w:rsidR="006B25AB" w:rsidRPr="002E1E7B" w:rsidRDefault="006B25AB" w:rsidP="009A7A82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E7B">
              <w:rPr>
                <w:rFonts w:ascii="Arial" w:hAnsi="Arial" w:cs="Arial"/>
                <w:b/>
                <w:bCs/>
                <w:sz w:val="20"/>
                <w:szCs w:val="20"/>
              </w:rPr>
              <w:t>Medzipredmetové vzťahy</w:t>
            </w:r>
          </w:p>
        </w:tc>
        <w:tc>
          <w:tcPr>
            <w:tcW w:w="2238" w:type="dxa"/>
            <w:gridSpan w:val="2"/>
            <w:tcBorders>
              <w:top w:val="thinThickSmallGap" w:sz="12" w:space="0" w:color="auto"/>
              <w:left w:val="single" w:sz="12" w:space="0" w:color="auto"/>
              <w:bottom w:val="thinThickSmallGap" w:sz="12" w:space="0" w:color="auto"/>
              <w:right w:val="single" w:sz="12" w:space="0" w:color="auto"/>
            </w:tcBorders>
            <w:shd w:val="clear" w:color="auto" w:fill="FFFF99"/>
          </w:tcPr>
          <w:p w:rsidR="006B25AB" w:rsidRPr="002E1E7B" w:rsidRDefault="006B25AB" w:rsidP="009A7A82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E7B">
              <w:rPr>
                <w:rFonts w:ascii="Arial" w:hAnsi="Arial" w:cs="Arial"/>
                <w:b/>
                <w:bCs/>
                <w:sz w:val="20"/>
                <w:szCs w:val="20"/>
              </w:rPr>
              <w:t>Očakávané</w:t>
            </w:r>
          </w:p>
          <w:p w:rsidR="006B25AB" w:rsidRPr="002E1E7B" w:rsidRDefault="006B25AB" w:rsidP="009A7A82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E7B">
              <w:rPr>
                <w:rFonts w:ascii="Arial" w:hAnsi="Arial" w:cs="Arial"/>
                <w:b/>
                <w:bCs/>
                <w:sz w:val="20"/>
                <w:szCs w:val="20"/>
              </w:rPr>
              <w:t>vzdelávacie výstupy</w:t>
            </w:r>
          </w:p>
        </w:tc>
        <w:tc>
          <w:tcPr>
            <w:tcW w:w="2375" w:type="dxa"/>
            <w:tcBorders>
              <w:top w:val="thinThickSmallGap" w:sz="12" w:space="0" w:color="auto"/>
              <w:left w:val="single" w:sz="12" w:space="0" w:color="auto"/>
              <w:bottom w:val="thinThickSmallGap" w:sz="12" w:space="0" w:color="auto"/>
              <w:right w:val="single" w:sz="12" w:space="0" w:color="auto"/>
            </w:tcBorders>
            <w:shd w:val="clear" w:color="auto" w:fill="FFFF99"/>
          </w:tcPr>
          <w:p w:rsidR="006B25AB" w:rsidRPr="002E1E7B" w:rsidRDefault="006B25AB" w:rsidP="009A7A82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E7B">
              <w:rPr>
                <w:rFonts w:ascii="Arial" w:hAnsi="Arial" w:cs="Arial"/>
                <w:b/>
                <w:bCs/>
                <w:sz w:val="20"/>
                <w:szCs w:val="20"/>
              </w:rPr>
              <w:t>Kritériá hodnotenia vzdelávacích výstupov</w:t>
            </w:r>
          </w:p>
        </w:tc>
        <w:tc>
          <w:tcPr>
            <w:tcW w:w="1650" w:type="dxa"/>
            <w:tcBorders>
              <w:top w:val="thinThickSmallGap" w:sz="12" w:space="0" w:color="auto"/>
              <w:left w:val="single" w:sz="12" w:space="0" w:color="auto"/>
              <w:bottom w:val="thinThickSmallGap" w:sz="12" w:space="0" w:color="auto"/>
              <w:right w:val="single" w:sz="12" w:space="0" w:color="auto"/>
            </w:tcBorders>
            <w:shd w:val="clear" w:color="auto" w:fill="FFFF99"/>
          </w:tcPr>
          <w:p w:rsidR="006B25AB" w:rsidRPr="002E1E7B" w:rsidRDefault="006B25AB" w:rsidP="009A7A82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E7B">
              <w:rPr>
                <w:rFonts w:ascii="Arial" w:hAnsi="Arial" w:cs="Arial"/>
                <w:b/>
                <w:bCs/>
                <w:sz w:val="20"/>
                <w:szCs w:val="20"/>
              </w:rPr>
              <w:t>Metódy hodnotenia</w:t>
            </w:r>
          </w:p>
        </w:tc>
        <w:tc>
          <w:tcPr>
            <w:tcW w:w="1713" w:type="dxa"/>
            <w:tcBorders>
              <w:top w:val="thinThickSmallGap" w:sz="12" w:space="0" w:color="auto"/>
              <w:left w:val="single" w:sz="12" w:space="0" w:color="auto"/>
              <w:bottom w:val="thinThickSmallGap" w:sz="12" w:space="0" w:color="auto"/>
              <w:right w:val="single" w:sz="12" w:space="0" w:color="auto"/>
            </w:tcBorders>
            <w:shd w:val="clear" w:color="auto" w:fill="FFFF99"/>
          </w:tcPr>
          <w:p w:rsidR="006B25AB" w:rsidRPr="002E1E7B" w:rsidRDefault="006B25AB" w:rsidP="009A7A82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E7B">
              <w:rPr>
                <w:rFonts w:ascii="Arial" w:hAnsi="Arial" w:cs="Arial"/>
                <w:b/>
                <w:bCs/>
                <w:sz w:val="20"/>
                <w:szCs w:val="20"/>
              </w:rPr>
              <w:t>Prostriedky hodnotenia</w:t>
            </w:r>
          </w:p>
        </w:tc>
      </w:tr>
      <w:tr w:rsidR="006B25AB" w:rsidRPr="002E1E7B">
        <w:trPr>
          <w:trHeight w:val="123"/>
        </w:trPr>
        <w:tc>
          <w:tcPr>
            <w:tcW w:w="3345" w:type="dxa"/>
            <w:tcBorders>
              <w:top w:val="thinThickSmallGap" w:sz="12" w:space="0" w:color="auto"/>
              <w:left w:val="thinThickSmallGap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8" w:name="_Hlk203186061"/>
            <w:r w:rsidRPr="002E1E7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Úvod do pracovného práva  </w:t>
            </w:r>
          </w:p>
        </w:tc>
        <w:tc>
          <w:tcPr>
            <w:tcW w:w="849" w:type="dxa"/>
            <w:tcBorders>
              <w:top w:val="thinThickSmallGap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E7B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1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E7B">
              <w:rPr>
                <w:rFonts w:ascii="Arial" w:hAnsi="Arial" w:cs="Arial"/>
                <w:b/>
                <w:bCs/>
                <w:sz w:val="20"/>
                <w:szCs w:val="20"/>
              </w:rPr>
              <w:t>Žiak má: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E7B">
              <w:rPr>
                <w:rFonts w:ascii="Arial" w:hAnsi="Arial" w:cs="Arial"/>
                <w:b/>
                <w:bCs/>
                <w:sz w:val="20"/>
                <w:szCs w:val="20"/>
              </w:rPr>
              <w:t>Žiak:</w:t>
            </w:r>
          </w:p>
        </w:tc>
        <w:tc>
          <w:tcPr>
            <w:tcW w:w="16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5AB" w:rsidRPr="002E1E7B">
        <w:trPr>
          <w:trHeight w:val="118"/>
        </w:trPr>
        <w:tc>
          <w:tcPr>
            <w:tcW w:w="3345" w:type="dxa"/>
            <w:tcBorders>
              <w:top w:val="single" w:sz="12" w:space="0" w:color="auto"/>
              <w:left w:val="thinThickSmallGap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Základné pojmy, pracovno-právne vzťahy</w:t>
            </w:r>
          </w:p>
          <w:p w:rsidR="006B25AB" w:rsidRPr="002E1E7B" w:rsidRDefault="006B25AB" w:rsidP="009A7A82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 xml:space="preserve">Pramene pracovného práva                              </w:t>
            </w:r>
          </w:p>
        </w:tc>
        <w:tc>
          <w:tcPr>
            <w:tcW w:w="84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1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Občianska náuka</w:t>
            </w:r>
          </w:p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8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autoSpaceDE w:val="0"/>
              <w:autoSpaceDN w:val="0"/>
              <w:adjustRightInd w:val="0"/>
              <w:spacing w:before="120" w:after="120"/>
              <w:ind w:left="45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Pochopiť základné pojmy pracovno-právnych vzťahov a vysvetliť pramene pracovného práva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autoSpaceDE w:val="0"/>
              <w:autoSpaceDN w:val="0"/>
              <w:adjustRightInd w:val="0"/>
              <w:spacing w:before="120" w:after="120"/>
              <w:ind w:left="45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Pochopil základné pojmy pracovno-právnych vzťahov a vysvětlil pramene pracovního práva</w:t>
            </w:r>
          </w:p>
        </w:tc>
        <w:tc>
          <w:tcPr>
            <w:tcW w:w="165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Informačnoreceptívna - výklad</w:t>
            </w:r>
          </w:p>
        </w:tc>
        <w:tc>
          <w:tcPr>
            <w:tcW w:w="171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Frontálna výučba</w:t>
            </w:r>
          </w:p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5AB" w:rsidRPr="002E1E7B">
        <w:trPr>
          <w:trHeight w:val="123"/>
        </w:trPr>
        <w:tc>
          <w:tcPr>
            <w:tcW w:w="3345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E7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Kolektívne pracovné právo  </w:t>
            </w:r>
          </w:p>
        </w:tc>
        <w:tc>
          <w:tcPr>
            <w:tcW w:w="8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E7B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1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5AB" w:rsidRPr="002E1E7B">
        <w:trPr>
          <w:trHeight w:val="673"/>
        </w:trPr>
        <w:tc>
          <w:tcPr>
            <w:tcW w:w="3345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Kolektívne vyjednávanie, kolektívne zmluvy</w:t>
            </w:r>
          </w:p>
          <w:p w:rsidR="006B25AB" w:rsidRPr="002E1E7B" w:rsidRDefault="006B25AB" w:rsidP="009A7A82">
            <w:pPr>
              <w:pStyle w:val="ListParagraph"/>
              <w:spacing w:before="120" w:after="120"/>
              <w:ind w:left="405"/>
              <w:rPr>
                <w:rFonts w:ascii="Arial" w:hAnsi="Arial" w:cs="Arial"/>
                <w:sz w:val="20"/>
                <w:szCs w:val="20"/>
              </w:rPr>
            </w:pPr>
          </w:p>
          <w:p w:rsidR="006B25AB" w:rsidRPr="002E1E7B" w:rsidRDefault="006B25AB" w:rsidP="009A7A82">
            <w:pPr>
              <w:tabs>
                <w:tab w:val="left" w:pos="0"/>
              </w:tabs>
              <w:spacing w:before="120" w:after="120"/>
              <w:ind w:left="4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Slovenský jazyk</w:t>
            </w:r>
          </w:p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Občianska náuka</w:t>
            </w:r>
          </w:p>
        </w:tc>
        <w:tc>
          <w:tcPr>
            <w:tcW w:w="22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Vedieť vysvetliť kolektívne vyjednávanie a pojem kolektívna zmluva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Vedel vysvetliť kolektívne vyjednávanie a pojem kolektívna zmluva</w:t>
            </w:r>
          </w:p>
        </w:tc>
        <w:tc>
          <w:tcPr>
            <w:tcW w:w="1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 xml:space="preserve">Reproduktívna  </w:t>
            </w:r>
          </w:p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- rozhovor</w:t>
            </w:r>
          </w:p>
        </w:tc>
        <w:tc>
          <w:tcPr>
            <w:tcW w:w="17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Práca s kmihou</w:t>
            </w:r>
          </w:p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Skupinová práca žiakov</w:t>
            </w:r>
          </w:p>
        </w:tc>
      </w:tr>
      <w:tr w:rsidR="006B25AB" w:rsidRPr="002E1E7B">
        <w:trPr>
          <w:trHeight w:val="118"/>
        </w:trPr>
        <w:tc>
          <w:tcPr>
            <w:tcW w:w="3345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pStyle w:val="ListParagraph"/>
              <w:numPr>
                <w:ilvl w:val="0"/>
                <w:numId w:val="7"/>
              </w:numPr>
              <w:tabs>
                <w:tab w:val="left" w:pos="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 xml:space="preserve"> Sociálne partnerstvo, sociálny dialóg  na jednotlivých úrovniach</w:t>
            </w:r>
          </w:p>
        </w:tc>
        <w:tc>
          <w:tcPr>
            <w:tcW w:w="8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Slovenský jazyk</w:t>
            </w:r>
          </w:p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Občianska náuka</w:t>
            </w:r>
          </w:p>
        </w:tc>
        <w:tc>
          <w:tcPr>
            <w:tcW w:w="22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Vysvetliť pojmy sociálne partnerstvo a dialóg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Vysvetlil  pojmy sociálne partnerstvo a dialóg</w:t>
            </w:r>
          </w:p>
        </w:tc>
        <w:tc>
          <w:tcPr>
            <w:tcW w:w="1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Riešenie úloh, rozhovor</w:t>
            </w:r>
          </w:p>
        </w:tc>
        <w:tc>
          <w:tcPr>
            <w:tcW w:w="17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Frontálna a individuálna práca žiakov</w:t>
            </w:r>
          </w:p>
        </w:tc>
      </w:tr>
      <w:tr w:rsidR="006B25AB" w:rsidRPr="002E1E7B">
        <w:trPr>
          <w:trHeight w:val="123"/>
        </w:trPr>
        <w:tc>
          <w:tcPr>
            <w:tcW w:w="3345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E7B">
              <w:rPr>
                <w:rFonts w:ascii="Arial" w:hAnsi="Arial" w:cs="Arial"/>
                <w:b/>
                <w:bCs/>
                <w:sz w:val="20"/>
                <w:szCs w:val="20"/>
              </w:rPr>
              <w:t>Vznik, zmeny a ukončenie pracovného pomeru</w:t>
            </w:r>
          </w:p>
        </w:tc>
        <w:tc>
          <w:tcPr>
            <w:tcW w:w="8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E7B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1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5AB" w:rsidRPr="002E1E7B">
        <w:trPr>
          <w:trHeight w:val="118"/>
        </w:trPr>
        <w:tc>
          <w:tcPr>
            <w:tcW w:w="3345" w:type="dxa"/>
            <w:tcBorders>
              <w:top w:val="single" w:sz="12" w:space="0" w:color="auto"/>
              <w:left w:val="thinThickSmallGap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Vznik pracovného pomeru, pracovná zmluva</w:t>
            </w:r>
          </w:p>
        </w:tc>
        <w:tc>
          <w:tcPr>
            <w:tcW w:w="84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1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Slovenský jazyk</w:t>
            </w:r>
          </w:p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Občianska náuka</w:t>
            </w:r>
          </w:p>
        </w:tc>
        <w:tc>
          <w:tcPr>
            <w:tcW w:w="2238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 xml:space="preserve">Naučiť sa ako  vzniká pracovný pomer </w:t>
            </w:r>
          </w:p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a vysvetliť obsah pracovnej zmluvy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 xml:space="preserve">Naučil sa ako vzniká pracovný pomer </w:t>
            </w:r>
          </w:p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a vysvetlil obsah pracovnej zmluvy</w:t>
            </w:r>
          </w:p>
        </w:tc>
        <w:tc>
          <w:tcPr>
            <w:tcW w:w="165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Informačnoreceptívna - výklad</w:t>
            </w:r>
          </w:p>
        </w:tc>
        <w:tc>
          <w:tcPr>
            <w:tcW w:w="171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Frontálna výučba</w:t>
            </w:r>
          </w:p>
        </w:tc>
      </w:tr>
      <w:tr w:rsidR="006B25AB" w:rsidRPr="002E1E7B">
        <w:trPr>
          <w:trHeight w:val="118"/>
        </w:trPr>
        <w:tc>
          <w:tcPr>
            <w:tcW w:w="3345" w:type="dxa"/>
            <w:tcBorders>
              <w:top w:val="single" w:sz="12" w:space="0" w:color="auto"/>
              <w:left w:val="thinThickSmallGap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Povinnosti zamestnanca a zamestnávateľa, zmeny pracovného pomeru</w:t>
            </w:r>
          </w:p>
          <w:p w:rsidR="006B25AB" w:rsidRPr="002E1E7B" w:rsidRDefault="006B25AB" w:rsidP="009A7A82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Ukončenie pracovného pomeru</w:t>
            </w:r>
          </w:p>
          <w:p w:rsidR="006B25AB" w:rsidRPr="002E1E7B" w:rsidRDefault="006B25AB" w:rsidP="009A7A82">
            <w:pPr>
              <w:spacing w:before="120" w:after="120"/>
              <w:ind w:left="4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1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Slovenský jazyk</w:t>
            </w:r>
          </w:p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8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Vysvetliť povinnosti zamestnanca a zamestnávateľa</w:t>
            </w:r>
          </w:p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Pochopiť spôsoby ukončenia pracovného pomeru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Vysvetlil povinnosti zamestnanca a amestnávateľa</w:t>
            </w:r>
          </w:p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Pochopil  spôsoby ukončenia pracovného pomeru</w:t>
            </w:r>
          </w:p>
        </w:tc>
        <w:tc>
          <w:tcPr>
            <w:tcW w:w="165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 xml:space="preserve">      Reproduktívna </w:t>
            </w:r>
          </w:p>
          <w:p w:rsidR="006B25AB" w:rsidRPr="002E1E7B" w:rsidRDefault="006B25AB" w:rsidP="009A7A82">
            <w:pPr>
              <w:spacing w:before="120" w:after="120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- rozhovor</w:t>
            </w:r>
          </w:p>
        </w:tc>
        <w:tc>
          <w:tcPr>
            <w:tcW w:w="171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Frontálna výučba</w:t>
            </w:r>
          </w:p>
        </w:tc>
      </w:tr>
      <w:bookmarkEnd w:id="8"/>
      <w:tr w:rsidR="006B25AB" w:rsidRPr="002E1E7B">
        <w:trPr>
          <w:trHeight w:val="123"/>
        </w:trPr>
        <w:tc>
          <w:tcPr>
            <w:tcW w:w="3345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E7B">
              <w:rPr>
                <w:rFonts w:ascii="Arial" w:hAnsi="Arial" w:cs="Arial"/>
                <w:b/>
                <w:bCs/>
                <w:sz w:val="20"/>
                <w:szCs w:val="20"/>
              </w:rPr>
              <w:t>Pracovný čas</w:t>
            </w:r>
          </w:p>
        </w:tc>
        <w:tc>
          <w:tcPr>
            <w:tcW w:w="8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E7B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1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5AB" w:rsidRPr="002E1E7B">
        <w:trPr>
          <w:trHeight w:val="118"/>
        </w:trPr>
        <w:tc>
          <w:tcPr>
            <w:tcW w:w="3345" w:type="dxa"/>
            <w:tcBorders>
              <w:left w:val="thinThickSmallGap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Pracovný čas v pracovnom pomere</w:t>
            </w:r>
          </w:p>
          <w:p w:rsidR="006B25AB" w:rsidRPr="002E1E7B" w:rsidRDefault="006B25AB" w:rsidP="009A7A82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Čas odpočinku</w:t>
            </w:r>
          </w:p>
        </w:tc>
        <w:tc>
          <w:tcPr>
            <w:tcW w:w="849" w:type="dxa"/>
            <w:tcBorders>
              <w:left w:val="single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13" w:type="dxa"/>
            <w:tcBorders>
              <w:left w:val="single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 xml:space="preserve">Slovenský jazyk </w:t>
            </w:r>
          </w:p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Občianska náuka</w:t>
            </w:r>
          </w:p>
        </w:tc>
        <w:tc>
          <w:tcPr>
            <w:tcW w:w="2238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Vysvetliť pojem pracovný čas a odpočinok</w:t>
            </w:r>
          </w:p>
        </w:tc>
        <w:tc>
          <w:tcPr>
            <w:tcW w:w="237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Vysvetlil pojem pracovný čas a odpočinok</w:t>
            </w:r>
          </w:p>
        </w:tc>
        <w:tc>
          <w:tcPr>
            <w:tcW w:w="165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Informačnoreceptívna - výklad</w:t>
            </w:r>
          </w:p>
        </w:tc>
        <w:tc>
          <w:tcPr>
            <w:tcW w:w="171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Frontálna výučba</w:t>
            </w:r>
          </w:p>
        </w:tc>
      </w:tr>
      <w:tr w:rsidR="006B25AB" w:rsidRPr="002E1E7B">
        <w:trPr>
          <w:trHeight w:val="123"/>
        </w:trPr>
        <w:tc>
          <w:tcPr>
            <w:tcW w:w="3345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E7B">
              <w:rPr>
                <w:rFonts w:ascii="Arial" w:hAnsi="Arial" w:cs="Arial"/>
                <w:b/>
                <w:bCs/>
                <w:sz w:val="20"/>
                <w:szCs w:val="20"/>
              </w:rPr>
              <w:t>Mzda</w:t>
            </w:r>
          </w:p>
        </w:tc>
        <w:tc>
          <w:tcPr>
            <w:tcW w:w="8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E7B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1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E7B">
              <w:rPr>
                <w:rFonts w:ascii="Arial" w:hAnsi="Arial" w:cs="Arial"/>
                <w:b/>
                <w:bCs/>
                <w:sz w:val="20"/>
                <w:szCs w:val="20"/>
              </w:rPr>
              <w:t>Žiak má: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E7B">
              <w:rPr>
                <w:rFonts w:ascii="Arial" w:hAnsi="Arial" w:cs="Arial"/>
                <w:b/>
                <w:bCs/>
                <w:sz w:val="20"/>
                <w:szCs w:val="20"/>
              </w:rPr>
              <w:t>Žiak:</w:t>
            </w:r>
          </w:p>
        </w:tc>
        <w:tc>
          <w:tcPr>
            <w:tcW w:w="16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5AB" w:rsidRPr="002E1E7B">
        <w:trPr>
          <w:trHeight w:val="118"/>
        </w:trPr>
        <w:tc>
          <w:tcPr>
            <w:tcW w:w="3345" w:type="dxa"/>
            <w:tcBorders>
              <w:top w:val="single" w:sz="12" w:space="0" w:color="auto"/>
              <w:left w:val="thinThickSmallGap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Mzda – pojem, všeobecné zásady jej poskytovania, minimálna mzda</w:t>
            </w:r>
          </w:p>
        </w:tc>
        <w:tc>
          <w:tcPr>
            <w:tcW w:w="84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1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Slovenský jazyk</w:t>
            </w:r>
          </w:p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Občianska náuka</w:t>
            </w:r>
          </w:p>
        </w:tc>
        <w:tc>
          <w:tcPr>
            <w:tcW w:w="2238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Vedieť vysvetliť pojem mzda a jej členenie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 xml:space="preserve">Vedel </w:t>
            </w:r>
            <w:r w:rsidRPr="002E1E7B">
              <w:rPr>
                <w:rFonts w:ascii="Arial" w:hAnsi="Arial" w:cs="Arial"/>
                <w:sz w:val="20"/>
                <w:szCs w:val="20"/>
              </w:rPr>
              <w:pgNum/>
            </w:r>
            <w:r w:rsidRPr="002E1E7B">
              <w:rPr>
                <w:rFonts w:ascii="Arial" w:hAnsi="Arial" w:cs="Arial"/>
                <w:sz w:val="20"/>
                <w:szCs w:val="20"/>
              </w:rPr>
              <w:t>vysvetliť pojem mzda a jej členenie</w:t>
            </w:r>
          </w:p>
        </w:tc>
        <w:tc>
          <w:tcPr>
            <w:tcW w:w="165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 xml:space="preserve">Reproduktívna </w:t>
            </w:r>
          </w:p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 xml:space="preserve"> -rozhovor</w:t>
            </w:r>
          </w:p>
        </w:tc>
        <w:tc>
          <w:tcPr>
            <w:tcW w:w="171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Práca s knihou</w:t>
            </w:r>
          </w:p>
        </w:tc>
      </w:tr>
      <w:tr w:rsidR="006B25AB" w:rsidRPr="002E1E7B">
        <w:trPr>
          <w:trHeight w:val="978"/>
        </w:trPr>
        <w:tc>
          <w:tcPr>
            <w:tcW w:w="3345" w:type="dxa"/>
            <w:tcBorders>
              <w:top w:val="single" w:sz="12" w:space="0" w:color="auto"/>
              <w:left w:val="thinThickSmallGap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Prekážky v práci (hmotné zabezpečenie pri nich)</w:t>
            </w:r>
          </w:p>
          <w:p w:rsidR="006B25AB" w:rsidRPr="002E1E7B" w:rsidRDefault="006B25AB" w:rsidP="009A7A82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Bezpečnosť a ochrana zdravia pri práci</w:t>
            </w:r>
          </w:p>
          <w:p w:rsidR="006B25AB" w:rsidRPr="002E1E7B" w:rsidRDefault="006B25AB" w:rsidP="009A7A82">
            <w:pPr>
              <w:spacing w:before="120" w:after="120"/>
              <w:ind w:left="4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1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Slovenský jazyk</w:t>
            </w:r>
          </w:p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Občianska náuka</w:t>
            </w:r>
          </w:p>
        </w:tc>
        <w:tc>
          <w:tcPr>
            <w:tcW w:w="2238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Pochopiť prekážky v práci a zabezpečenie pri nich</w:t>
            </w:r>
          </w:p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Vysvetliť zásady BOZP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Pochopil prekážky v práci a zabezpečenie pri nich</w:t>
            </w:r>
          </w:p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Vysvetlil zásady BOZP</w:t>
            </w:r>
          </w:p>
        </w:tc>
        <w:tc>
          <w:tcPr>
            <w:tcW w:w="165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 xml:space="preserve">Heuristická </w:t>
            </w:r>
          </w:p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-rozhovor</w:t>
            </w:r>
          </w:p>
        </w:tc>
        <w:tc>
          <w:tcPr>
            <w:tcW w:w="171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Práca s knihou</w:t>
            </w:r>
          </w:p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Zákonník práce</w:t>
            </w:r>
          </w:p>
        </w:tc>
      </w:tr>
      <w:tr w:rsidR="006B25AB" w:rsidRPr="002E1E7B">
        <w:trPr>
          <w:trHeight w:val="123"/>
        </w:trPr>
        <w:tc>
          <w:tcPr>
            <w:tcW w:w="3345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E7B">
              <w:rPr>
                <w:rFonts w:ascii="Arial" w:hAnsi="Arial" w:cs="Arial"/>
                <w:b/>
                <w:bCs/>
                <w:sz w:val="20"/>
                <w:szCs w:val="20"/>
              </w:rPr>
              <w:t>Zamestnanosť, príprava na povolanie, rekvalifikácia</w:t>
            </w:r>
          </w:p>
        </w:tc>
        <w:tc>
          <w:tcPr>
            <w:tcW w:w="8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E7B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11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E7B">
              <w:rPr>
                <w:rFonts w:ascii="Arial" w:hAnsi="Arial" w:cs="Arial"/>
                <w:b/>
                <w:bCs/>
                <w:sz w:val="20"/>
                <w:szCs w:val="20"/>
              </w:rPr>
              <w:t>Žiak má: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E7B">
              <w:rPr>
                <w:rFonts w:ascii="Arial" w:hAnsi="Arial" w:cs="Arial"/>
                <w:b/>
                <w:bCs/>
                <w:sz w:val="20"/>
                <w:szCs w:val="20"/>
              </w:rPr>
              <w:t>Žiak:</w:t>
            </w:r>
          </w:p>
        </w:tc>
        <w:tc>
          <w:tcPr>
            <w:tcW w:w="16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5AB" w:rsidRPr="002E1E7B">
        <w:trPr>
          <w:trHeight w:val="118"/>
        </w:trPr>
        <w:tc>
          <w:tcPr>
            <w:tcW w:w="3345" w:type="dxa"/>
            <w:tcBorders>
              <w:left w:val="thinThickSmallGap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Právna úprava práva na zamestnanie</w:t>
            </w:r>
          </w:p>
          <w:p w:rsidR="006B25AB" w:rsidRPr="002E1E7B" w:rsidRDefault="006B25AB" w:rsidP="009A7A82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Štátna politika zamestnanosti  (zákon o zamestnanosti)</w:t>
            </w:r>
          </w:p>
          <w:p w:rsidR="006B25AB" w:rsidRPr="002E1E7B" w:rsidRDefault="006B25AB" w:rsidP="009A7A82">
            <w:pPr>
              <w:spacing w:before="120" w:after="120"/>
              <w:ind w:left="4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single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13" w:type="dxa"/>
            <w:tcBorders>
              <w:left w:val="single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 xml:space="preserve">Slovenský jazyk </w:t>
            </w:r>
          </w:p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Občianska náuka</w:t>
            </w:r>
          </w:p>
        </w:tc>
        <w:tc>
          <w:tcPr>
            <w:tcW w:w="2238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Vysvetliť  zákon o zamestnanosti</w:t>
            </w:r>
          </w:p>
        </w:tc>
        <w:tc>
          <w:tcPr>
            <w:tcW w:w="237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Vysvetlil zákon o zamestnanosti</w:t>
            </w:r>
          </w:p>
        </w:tc>
        <w:tc>
          <w:tcPr>
            <w:tcW w:w="165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Informačnoreceptívna</w:t>
            </w:r>
          </w:p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- rozhovor</w:t>
            </w:r>
          </w:p>
        </w:tc>
        <w:tc>
          <w:tcPr>
            <w:tcW w:w="171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Frontálna výučba</w:t>
            </w:r>
          </w:p>
        </w:tc>
      </w:tr>
      <w:tr w:rsidR="006B25AB" w:rsidRPr="002E1E7B">
        <w:trPr>
          <w:trHeight w:val="118"/>
        </w:trPr>
        <w:tc>
          <w:tcPr>
            <w:tcW w:w="3345" w:type="dxa"/>
            <w:tcBorders>
              <w:left w:val="thinThickSmallGap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Sprostredkovanie zamestnania, rekvalifikácia</w:t>
            </w:r>
          </w:p>
          <w:p w:rsidR="006B25AB" w:rsidRPr="002E1E7B" w:rsidRDefault="006B25AB" w:rsidP="009A7A82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Hmotné zabezpečenie v nezamestnanosti</w:t>
            </w:r>
          </w:p>
          <w:p w:rsidR="006B25AB" w:rsidRPr="002E1E7B" w:rsidRDefault="006B25AB" w:rsidP="009A7A82">
            <w:pPr>
              <w:spacing w:before="120" w:after="120"/>
              <w:ind w:left="42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single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13" w:type="dxa"/>
            <w:tcBorders>
              <w:left w:val="single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Slovenský jazyk</w:t>
            </w:r>
          </w:p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Občianska náuka</w:t>
            </w:r>
          </w:p>
        </w:tc>
        <w:tc>
          <w:tcPr>
            <w:tcW w:w="2238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Získať poznatky o spôsoboch rekvalifikácie</w:t>
            </w:r>
          </w:p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Osvojiť si zásady hmotného zabezpečenia v nezamestnanosti</w:t>
            </w:r>
          </w:p>
        </w:tc>
        <w:tc>
          <w:tcPr>
            <w:tcW w:w="237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Získal poznatky o spôsoboch rekvalifikácie</w:t>
            </w:r>
          </w:p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Osvojil si zásady hmotného zabezpečenia v nezamestnanosti</w:t>
            </w:r>
          </w:p>
        </w:tc>
        <w:tc>
          <w:tcPr>
            <w:tcW w:w="165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 xml:space="preserve">         </w:t>
            </w:r>
          </w:p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bookmarkStart w:id="9" w:name="_GoBack"/>
            <w:bookmarkEnd w:id="9"/>
            <w:r w:rsidRPr="002E1E7B">
              <w:rPr>
                <w:rFonts w:ascii="Arial" w:hAnsi="Arial" w:cs="Arial"/>
                <w:sz w:val="20"/>
                <w:szCs w:val="20"/>
              </w:rPr>
              <w:t xml:space="preserve">Reproduktívna </w:t>
            </w:r>
          </w:p>
          <w:p w:rsidR="006B25AB" w:rsidRPr="002E1E7B" w:rsidRDefault="006B25AB" w:rsidP="009A7A82">
            <w:p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- rozhovor</w:t>
            </w:r>
          </w:p>
        </w:tc>
        <w:tc>
          <w:tcPr>
            <w:tcW w:w="171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Skupinová práca žiakov</w:t>
            </w:r>
          </w:p>
        </w:tc>
      </w:tr>
    </w:tbl>
    <w:p w:rsidR="006B25AB" w:rsidRPr="002E1E7B" w:rsidRDefault="006B25AB" w:rsidP="009A7A82">
      <w:pPr>
        <w:spacing w:before="120" w:after="120"/>
        <w:rPr>
          <w:rFonts w:ascii="Arial" w:hAnsi="Arial" w:cs="Arial"/>
          <w:sz w:val="20"/>
          <w:szCs w:val="20"/>
          <w:lang w:eastAsia="cs-CZ"/>
        </w:rPr>
      </w:pPr>
    </w:p>
    <w:p w:rsidR="006B25AB" w:rsidRPr="002E1E7B" w:rsidRDefault="006B25AB" w:rsidP="009A7A82">
      <w:pPr>
        <w:spacing w:before="120" w:after="120"/>
        <w:rPr>
          <w:rFonts w:ascii="Arial" w:hAnsi="Arial" w:cs="Arial"/>
          <w:sz w:val="20"/>
          <w:szCs w:val="20"/>
          <w:lang w:eastAsia="cs-CZ"/>
        </w:rPr>
      </w:pPr>
    </w:p>
    <w:p w:rsidR="006B25AB" w:rsidRPr="002E1E7B" w:rsidRDefault="006B25AB" w:rsidP="009A7A82">
      <w:pPr>
        <w:spacing w:before="120" w:after="120"/>
        <w:rPr>
          <w:rFonts w:ascii="Arial" w:hAnsi="Arial" w:cs="Arial"/>
          <w:sz w:val="20"/>
          <w:szCs w:val="20"/>
          <w:lang w:eastAsia="cs-CZ"/>
        </w:rPr>
      </w:pPr>
    </w:p>
    <w:p w:rsidR="006B25AB" w:rsidRPr="002E1E7B" w:rsidRDefault="006B25AB" w:rsidP="009A7A82">
      <w:pPr>
        <w:spacing w:before="120" w:after="120"/>
        <w:rPr>
          <w:rFonts w:ascii="Arial" w:hAnsi="Arial" w:cs="Arial"/>
          <w:sz w:val="20"/>
          <w:szCs w:val="20"/>
          <w:lang w:eastAsia="cs-CZ"/>
        </w:rPr>
      </w:pPr>
    </w:p>
    <w:p w:rsidR="006B25AB" w:rsidRPr="002E1E7B" w:rsidRDefault="006B25AB" w:rsidP="009A7A82">
      <w:pPr>
        <w:spacing w:before="120" w:after="120"/>
        <w:rPr>
          <w:rFonts w:ascii="Arial" w:hAnsi="Arial" w:cs="Arial"/>
          <w:sz w:val="20"/>
          <w:szCs w:val="20"/>
          <w:lang w:eastAsia="cs-CZ"/>
        </w:rPr>
      </w:pPr>
    </w:p>
    <w:p w:rsidR="006B25AB" w:rsidRPr="002E1E7B" w:rsidRDefault="006B25AB" w:rsidP="009A7A82">
      <w:pPr>
        <w:spacing w:before="120" w:after="120"/>
        <w:rPr>
          <w:rFonts w:ascii="Arial" w:hAnsi="Arial" w:cs="Arial"/>
          <w:sz w:val="20"/>
          <w:szCs w:val="20"/>
          <w:lang w:eastAsia="cs-CZ"/>
        </w:rPr>
      </w:pPr>
    </w:p>
    <w:p w:rsidR="006B25AB" w:rsidRPr="002E1E7B" w:rsidRDefault="006B25AB" w:rsidP="009A7A82">
      <w:pPr>
        <w:spacing w:before="120" w:after="120"/>
        <w:rPr>
          <w:rFonts w:ascii="Arial" w:hAnsi="Arial" w:cs="Arial"/>
          <w:sz w:val="20"/>
          <w:szCs w:val="20"/>
          <w:lang w:eastAsia="cs-CZ"/>
        </w:rPr>
      </w:pPr>
    </w:p>
    <w:p w:rsidR="006B25AB" w:rsidRPr="002E1E7B" w:rsidRDefault="006B25AB" w:rsidP="009A7A82">
      <w:pPr>
        <w:spacing w:before="120" w:after="120"/>
        <w:rPr>
          <w:rFonts w:ascii="Arial" w:hAnsi="Arial" w:cs="Arial"/>
          <w:sz w:val="20"/>
          <w:szCs w:val="20"/>
          <w:lang w:eastAsia="cs-CZ"/>
        </w:rPr>
      </w:pPr>
    </w:p>
    <w:p w:rsidR="006B25AB" w:rsidRPr="002E1E7B" w:rsidRDefault="006B25AB" w:rsidP="009A7A82">
      <w:pPr>
        <w:spacing w:before="120" w:after="120"/>
        <w:rPr>
          <w:rFonts w:ascii="Arial" w:hAnsi="Arial" w:cs="Arial"/>
          <w:sz w:val="20"/>
          <w:szCs w:val="20"/>
          <w:lang w:eastAsia="cs-CZ"/>
        </w:rPr>
      </w:pPr>
    </w:p>
    <w:p w:rsidR="006B25AB" w:rsidRPr="002E1E7B" w:rsidRDefault="006B25AB" w:rsidP="009A7A82">
      <w:pPr>
        <w:spacing w:before="120" w:after="120"/>
        <w:rPr>
          <w:rFonts w:ascii="Arial" w:hAnsi="Arial" w:cs="Arial"/>
          <w:sz w:val="20"/>
          <w:szCs w:val="20"/>
          <w:lang w:eastAsia="cs-CZ"/>
        </w:rPr>
      </w:pPr>
    </w:p>
    <w:p w:rsidR="006B25AB" w:rsidRPr="002E1E7B" w:rsidRDefault="006B25AB" w:rsidP="009A7A82">
      <w:pPr>
        <w:spacing w:before="120" w:after="120"/>
        <w:rPr>
          <w:rFonts w:ascii="Arial" w:hAnsi="Arial" w:cs="Arial"/>
          <w:sz w:val="20"/>
          <w:szCs w:val="20"/>
          <w:lang w:eastAsia="cs-CZ"/>
        </w:rPr>
      </w:pPr>
    </w:p>
    <w:p w:rsidR="006B25AB" w:rsidRPr="002E1E7B" w:rsidRDefault="006B25AB" w:rsidP="009A7A82">
      <w:pPr>
        <w:spacing w:before="120" w:after="120"/>
        <w:rPr>
          <w:rFonts w:ascii="Arial" w:hAnsi="Arial" w:cs="Arial"/>
          <w:sz w:val="20"/>
          <w:szCs w:val="20"/>
          <w:lang w:eastAsia="cs-CZ"/>
        </w:rPr>
      </w:pPr>
    </w:p>
    <w:p w:rsidR="006B25AB" w:rsidRPr="002E1E7B" w:rsidRDefault="006B25AB" w:rsidP="009A7A82">
      <w:pPr>
        <w:spacing w:before="120" w:after="120"/>
        <w:rPr>
          <w:rFonts w:ascii="Arial" w:hAnsi="Arial" w:cs="Arial"/>
          <w:sz w:val="20"/>
          <w:szCs w:val="20"/>
          <w:lang w:eastAsia="cs-CZ"/>
        </w:rPr>
      </w:pPr>
    </w:p>
    <w:p w:rsidR="006B25AB" w:rsidRPr="002E1E7B" w:rsidRDefault="006B25AB" w:rsidP="009A7A82">
      <w:pPr>
        <w:spacing w:before="120" w:after="120"/>
        <w:rPr>
          <w:rFonts w:ascii="Arial" w:hAnsi="Arial" w:cs="Arial"/>
          <w:sz w:val="20"/>
          <w:szCs w:val="20"/>
          <w:lang w:eastAsia="cs-CZ"/>
        </w:rPr>
      </w:pPr>
    </w:p>
    <w:p w:rsidR="006B25AB" w:rsidRPr="002E1E7B" w:rsidRDefault="006B25AB" w:rsidP="009A7A82">
      <w:pPr>
        <w:spacing w:before="120" w:after="120"/>
        <w:rPr>
          <w:rFonts w:ascii="Arial" w:hAnsi="Arial" w:cs="Arial"/>
          <w:b/>
          <w:bCs/>
          <w:i/>
          <w:iCs/>
          <w:sz w:val="20"/>
          <w:szCs w:val="20"/>
        </w:rPr>
      </w:pPr>
      <w:r w:rsidRPr="002E1E7B">
        <w:rPr>
          <w:rFonts w:ascii="Arial" w:hAnsi="Arial" w:cs="Arial"/>
          <w:b/>
          <w:bCs/>
          <w:i/>
          <w:iCs/>
          <w:sz w:val="20"/>
          <w:szCs w:val="20"/>
        </w:rPr>
        <w:t>ROČNÍK: DRUHÝ</w:t>
      </w:r>
    </w:p>
    <w:tbl>
      <w:tblPr>
        <w:tblW w:w="1428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19"/>
        <w:gridCol w:w="926"/>
        <w:gridCol w:w="1906"/>
        <w:gridCol w:w="2379"/>
        <w:gridCol w:w="377"/>
        <w:gridCol w:w="1908"/>
        <w:gridCol w:w="1914"/>
        <w:gridCol w:w="1954"/>
      </w:tblGrid>
      <w:tr w:rsidR="006B25AB" w:rsidRPr="002E1E7B">
        <w:trPr>
          <w:trHeight w:val="474"/>
        </w:trPr>
        <w:tc>
          <w:tcPr>
            <w:tcW w:w="8427" w:type="dxa"/>
            <w:gridSpan w:val="5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E7B">
              <w:rPr>
                <w:rFonts w:ascii="Arial" w:hAnsi="Arial" w:cs="Arial"/>
                <w:b/>
                <w:bCs/>
                <w:sz w:val="20"/>
                <w:szCs w:val="20"/>
              </w:rPr>
              <w:t>ROZPIS  UČIVA PREDMETU:   ÚVOD DO SVETA PRÁCE</w:t>
            </w:r>
          </w:p>
        </w:tc>
        <w:tc>
          <w:tcPr>
            <w:tcW w:w="5856" w:type="dxa"/>
            <w:gridSpan w:val="3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B25AB" w:rsidRPr="002E1E7B" w:rsidRDefault="006B25AB" w:rsidP="009A7A82">
            <w:pPr>
              <w:pStyle w:val="ListParagraph"/>
              <w:spacing w:before="120" w:after="120"/>
              <w:ind w:left="46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E7B">
              <w:rPr>
                <w:rFonts w:ascii="Arial" w:hAnsi="Arial" w:cs="Arial"/>
                <w:b/>
                <w:bCs/>
                <w:sz w:val="20"/>
                <w:szCs w:val="20"/>
              </w:rPr>
              <w:t>0, 5 hodiny týždenne, spolu 16 vyučovacích hodín ročne</w:t>
            </w:r>
          </w:p>
        </w:tc>
      </w:tr>
      <w:tr w:rsidR="006B25AB" w:rsidRPr="002E1E7B">
        <w:trPr>
          <w:trHeight w:val="481"/>
        </w:trPr>
        <w:tc>
          <w:tcPr>
            <w:tcW w:w="2943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single" w:sz="12" w:space="0" w:color="auto"/>
            </w:tcBorders>
            <w:shd w:val="clear" w:color="auto" w:fill="FFFF99"/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E7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Názov tematického celku /Témy </w:t>
            </w:r>
          </w:p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E7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</w:t>
            </w:r>
          </w:p>
        </w:tc>
        <w:tc>
          <w:tcPr>
            <w:tcW w:w="927" w:type="dxa"/>
            <w:tcBorders>
              <w:top w:val="thinThickSmallGap" w:sz="12" w:space="0" w:color="auto"/>
              <w:left w:val="single" w:sz="12" w:space="0" w:color="auto"/>
              <w:bottom w:val="thinThickSmallGap" w:sz="12" w:space="0" w:color="auto"/>
              <w:right w:val="single" w:sz="12" w:space="0" w:color="auto"/>
            </w:tcBorders>
            <w:shd w:val="clear" w:color="auto" w:fill="FFFF99"/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E7B">
              <w:rPr>
                <w:rFonts w:ascii="Arial" w:hAnsi="Arial" w:cs="Arial"/>
                <w:b/>
                <w:bCs/>
                <w:sz w:val="20"/>
                <w:szCs w:val="20"/>
              </w:rPr>
              <w:t>Hodiny</w:t>
            </w:r>
          </w:p>
        </w:tc>
        <w:tc>
          <w:tcPr>
            <w:tcW w:w="1767" w:type="dxa"/>
            <w:tcBorders>
              <w:top w:val="thinThickSmallGap" w:sz="12" w:space="0" w:color="auto"/>
              <w:left w:val="single" w:sz="12" w:space="0" w:color="auto"/>
              <w:bottom w:val="thinThickSmallGap" w:sz="12" w:space="0" w:color="auto"/>
              <w:right w:val="single" w:sz="12" w:space="0" w:color="auto"/>
            </w:tcBorders>
            <w:shd w:val="clear" w:color="auto" w:fill="FFFF99"/>
          </w:tcPr>
          <w:p w:rsidR="006B25AB" w:rsidRPr="002E1E7B" w:rsidRDefault="006B25AB" w:rsidP="009A7A82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E7B">
              <w:rPr>
                <w:rFonts w:ascii="Arial" w:hAnsi="Arial" w:cs="Arial"/>
                <w:b/>
                <w:bCs/>
                <w:sz w:val="20"/>
                <w:szCs w:val="20"/>
              </w:rPr>
              <w:t>Medzipredmetové vzťahy</w:t>
            </w:r>
          </w:p>
        </w:tc>
        <w:tc>
          <w:tcPr>
            <w:tcW w:w="2409" w:type="dxa"/>
            <w:tcBorders>
              <w:top w:val="thinThickSmallGap" w:sz="12" w:space="0" w:color="auto"/>
              <w:left w:val="single" w:sz="12" w:space="0" w:color="auto"/>
              <w:bottom w:val="thinThickSmallGap" w:sz="12" w:space="0" w:color="auto"/>
              <w:right w:val="single" w:sz="12" w:space="0" w:color="auto"/>
            </w:tcBorders>
            <w:shd w:val="clear" w:color="auto" w:fill="FFFF99"/>
          </w:tcPr>
          <w:p w:rsidR="006B25AB" w:rsidRPr="002E1E7B" w:rsidRDefault="006B25AB" w:rsidP="009A7A82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E7B">
              <w:rPr>
                <w:rFonts w:ascii="Arial" w:hAnsi="Arial" w:cs="Arial"/>
                <w:b/>
                <w:bCs/>
                <w:sz w:val="20"/>
                <w:szCs w:val="20"/>
              </w:rPr>
              <w:t>Očakávané</w:t>
            </w:r>
          </w:p>
          <w:p w:rsidR="006B25AB" w:rsidRPr="002E1E7B" w:rsidRDefault="006B25AB" w:rsidP="009A7A82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E7B">
              <w:rPr>
                <w:rFonts w:ascii="Arial" w:hAnsi="Arial" w:cs="Arial"/>
                <w:b/>
                <w:bCs/>
                <w:sz w:val="20"/>
                <w:szCs w:val="20"/>
              </w:rPr>
              <w:t>vzdelávacie výstupy</w:t>
            </w:r>
          </w:p>
        </w:tc>
        <w:tc>
          <w:tcPr>
            <w:tcW w:w="2310" w:type="dxa"/>
            <w:gridSpan w:val="2"/>
            <w:tcBorders>
              <w:top w:val="thinThickSmallGap" w:sz="12" w:space="0" w:color="auto"/>
              <w:left w:val="single" w:sz="12" w:space="0" w:color="auto"/>
              <w:bottom w:val="thinThickSmallGap" w:sz="12" w:space="0" w:color="auto"/>
              <w:right w:val="single" w:sz="12" w:space="0" w:color="auto"/>
            </w:tcBorders>
            <w:shd w:val="clear" w:color="auto" w:fill="FFFF99"/>
          </w:tcPr>
          <w:p w:rsidR="006B25AB" w:rsidRPr="002E1E7B" w:rsidRDefault="006B25AB" w:rsidP="009A7A82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E7B">
              <w:rPr>
                <w:rFonts w:ascii="Arial" w:hAnsi="Arial" w:cs="Arial"/>
                <w:b/>
                <w:bCs/>
                <w:sz w:val="20"/>
                <w:szCs w:val="20"/>
              </w:rPr>
              <w:t>Kritériá hodnotenia vzdelávacích výstupov</w:t>
            </w:r>
          </w:p>
        </w:tc>
        <w:tc>
          <w:tcPr>
            <w:tcW w:w="1943" w:type="dxa"/>
            <w:tcBorders>
              <w:top w:val="thinThickSmallGap" w:sz="12" w:space="0" w:color="auto"/>
              <w:left w:val="single" w:sz="12" w:space="0" w:color="auto"/>
              <w:bottom w:val="thinThickSmallGap" w:sz="12" w:space="0" w:color="auto"/>
              <w:right w:val="single" w:sz="12" w:space="0" w:color="auto"/>
            </w:tcBorders>
            <w:shd w:val="clear" w:color="auto" w:fill="FFFF99"/>
          </w:tcPr>
          <w:p w:rsidR="006B25AB" w:rsidRPr="002E1E7B" w:rsidRDefault="006B25AB" w:rsidP="009A7A82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E7B">
              <w:rPr>
                <w:rFonts w:ascii="Arial" w:hAnsi="Arial" w:cs="Arial"/>
                <w:b/>
                <w:bCs/>
                <w:sz w:val="20"/>
                <w:szCs w:val="20"/>
              </w:rPr>
              <w:t>Metódy hodnotenia</w:t>
            </w:r>
          </w:p>
        </w:tc>
        <w:tc>
          <w:tcPr>
            <w:tcW w:w="1984" w:type="dxa"/>
            <w:tcBorders>
              <w:top w:val="thinThickSmallGap" w:sz="12" w:space="0" w:color="auto"/>
              <w:left w:val="single" w:sz="12" w:space="0" w:color="auto"/>
              <w:bottom w:val="thinThickSmallGap" w:sz="12" w:space="0" w:color="auto"/>
              <w:right w:val="single" w:sz="12" w:space="0" w:color="auto"/>
            </w:tcBorders>
            <w:shd w:val="clear" w:color="auto" w:fill="FFFF99"/>
          </w:tcPr>
          <w:p w:rsidR="006B25AB" w:rsidRPr="002E1E7B" w:rsidRDefault="006B25AB" w:rsidP="009A7A82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E7B">
              <w:rPr>
                <w:rFonts w:ascii="Arial" w:hAnsi="Arial" w:cs="Arial"/>
                <w:b/>
                <w:bCs/>
                <w:sz w:val="20"/>
                <w:szCs w:val="20"/>
              </w:rPr>
              <w:t>Prostriedky hodnotenia</w:t>
            </w:r>
          </w:p>
        </w:tc>
      </w:tr>
      <w:tr w:rsidR="006B25AB" w:rsidRPr="002E1E7B">
        <w:trPr>
          <w:trHeight w:val="123"/>
        </w:trPr>
        <w:tc>
          <w:tcPr>
            <w:tcW w:w="2943" w:type="dxa"/>
            <w:tcBorders>
              <w:top w:val="thinThickSmallGap" w:sz="12" w:space="0" w:color="auto"/>
              <w:left w:val="thinThickSmallGap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E7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Inflácia a nezamestnanosť  </w:t>
            </w:r>
          </w:p>
        </w:tc>
        <w:tc>
          <w:tcPr>
            <w:tcW w:w="927" w:type="dxa"/>
            <w:tcBorders>
              <w:top w:val="thinThickSmallGap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E7B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E7B">
              <w:rPr>
                <w:rFonts w:ascii="Arial" w:hAnsi="Arial" w:cs="Arial"/>
                <w:b/>
                <w:bCs/>
                <w:sz w:val="20"/>
                <w:szCs w:val="20"/>
              </w:rPr>
              <w:t>Žiak má:</w:t>
            </w:r>
          </w:p>
        </w:tc>
        <w:tc>
          <w:tcPr>
            <w:tcW w:w="23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E7B">
              <w:rPr>
                <w:rFonts w:ascii="Arial" w:hAnsi="Arial" w:cs="Arial"/>
                <w:b/>
                <w:bCs/>
                <w:sz w:val="20"/>
                <w:szCs w:val="20"/>
              </w:rPr>
              <w:t>Žiak:</w:t>
            </w:r>
          </w:p>
        </w:tc>
        <w:tc>
          <w:tcPr>
            <w:tcW w:w="19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5AB" w:rsidRPr="002E1E7B">
        <w:trPr>
          <w:trHeight w:val="118"/>
        </w:trPr>
        <w:tc>
          <w:tcPr>
            <w:tcW w:w="2943" w:type="dxa"/>
            <w:tcBorders>
              <w:top w:val="single" w:sz="12" w:space="0" w:color="auto"/>
              <w:left w:val="thinThickSmallGap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pStyle w:val="ListParagraph"/>
              <w:numPr>
                <w:ilvl w:val="0"/>
                <w:numId w:val="8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Stav zamestnanosti ako odraz spoločensko-ekonomických potrieb</w:t>
            </w:r>
          </w:p>
          <w:p w:rsidR="006B25AB" w:rsidRPr="002E1E7B" w:rsidRDefault="006B25AB" w:rsidP="009A7A82">
            <w:pPr>
              <w:pStyle w:val="ListParagraph"/>
              <w:numPr>
                <w:ilvl w:val="0"/>
                <w:numId w:val="8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Problémy trhu práce</w:t>
            </w:r>
          </w:p>
          <w:p w:rsidR="006B25AB" w:rsidRPr="002E1E7B" w:rsidRDefault="006B25AB" w:rsidP="009A7A82">
            <w:pPr>
              <w:pStyle w:val="ListParagraph"/>
              <w:numPr>
                <w:ilvl w:val="0"/>
                <w:numId w:val="8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Nezamestnanosť a jej sociálno-ekonomický dopad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Občianska náuka</w:t>
            </w:r>
          </w:p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Slovenský jazyk</w:t>
            </w:r>
          </w:p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autoSpaceDE w:val="0"/>
              <w:autoSpaceDN w:val="0"/>
              <w:adjustRightInd w:val="0"/>
              <w:spacing w:before="120" w:after="120"/>
              <w:ind w:left="45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 xml:space="preserve"> Vedieť sa orientovať na trhu práce</w:t>
            </w:r>
          </w:p>
          <w:p w:rsidR="006B25AB" w:rsidRPr="002E1E7B" w:rsidRDefault="006B25AB" w:rsidP="009A7A82">
            <w:pPr>
              <w:autoSpaceDE w:val="0"/>
              <w:autoSpaceDN w:val="0"/>
              <w:adjustRightInd w:val="0"/>
              <w:spacing w:before="120" w:after="120"/>
              <w:ind w:left="45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Pochopiť problémy trhu práce</w:t>
            </w:r>
          </w:p>
          <w:p w:rsidR="006B25AB" w:rsidRPr="002E1E7B" w:rsidRDefault="006B25AB" w:rsidP="009A7A82">
            <w:pPr>
              <w:autoSpaceDE w:val="0"/>
              <w:autoSpaceDN w:val="0"/>
              <w:adjustRightInd w:val="0"/>
              <w:spacing w:before="120" w:after="120"/>
              <w:ind w:left="45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Vysvetliť nezamestnanost a jej dopad na občana</w:t>
            </w:r>
          </w:p>
        </w:tc>
        <w:tc>
          <w:tcPr>
            <w:tcW w:w="2310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autoSpaceDE w:val="0"/>
              <w:autoSpaceDN w:val="0"/>
              <w:adjustRightInd w:val="0"/>
              <w:spacing w:before="120" w:after="120"/>
              <w:ind w:left="45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 xml:space="preserve">Vedel sa orientovať na trhu práce </w:t>
            </w:r>
          </w:p>
          <w:p w:rsidR="006B25AB" w:rsidRPr="002E1E7B" w:rsidRDefault="006B25AB" w:rsidP="009A7A82">
            <w:pPr>
              <w:autoSpaceDE w:val="0"/>
              <w:autoSpaceDN w:val="0"/>
              <w:adjustRightInd w:val="0"/>
              <w:spacing w:before="120" w:after="120"/>
              <w:ind w:left="45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Pochopil  problémy trhu práce</w:t>
            </w:r>
          </w:p>
          <w:p w:rsidR="006B25AB" w:rsidRPr="002E1E7B" w:rsidRDefault="006B25AB" w:rsidP="009A7A82">
            <w:pPr>
              <w:autoSpaceDE w:val="0"/>
              <w:autoSpaceDN w:val="0"/>
              <w:adjustRightInd w:val="0"/>
              <w:spacing w:before="120" w:after="120"/>
              <w:ind w:left="45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Vysvetlil nezamestnanost a jej dopad na občana</w:t>
            </w:r>
          </w:p>
        </w:tc>
        <w:tc>
          <w:tcPr>
            <w:tcW w:w="194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5AB" w:rsidRPr="002E1E7B">
        <w:trPr>
          <w:trHeight w:val="123"/>
        </w:trPr>
        <w:tc>
          <w:tcPr>
            <w:tcW w:w="2943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E7B">
              <w:rPr>
                <w:rFonts w:ascii="Arial" w:hAnsi="Arial" w:cs="Arial"/>
                <w:b/>
                <w:bCs/>
                <w:sz w:val="20"/>
                <w:szCs w:val="20"/>
              </w:rPr>
              <w:t>Svet práce a trh práce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E7B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7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5AB" w:rsidRPr="002E1E7B">
        <w:trPr>
          <w:trHeight w:val="118"/>
        </w:trPr>
        <w:tc>
          <w:tcPr>
            <w:tcW w:w="2943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pStyle w:val="ListParagraph"/>
              <w:numPr>
                <w:ilvl w:val="0"/>
                <w:numId w:val="8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Orientácia vo svete práce</w:t>
            </w:r>
          </w:p>
          <w:p w:rsidR="006B25AB" w:rsidRPr="002E1E7B" w:rsidRDefault="006B25AB" w:rsidP="009A7A82">
            <w:pPr>
              <w:pStyle w:val="ListParagraph"/>
              <w:numPr>
                <w:ilvl w:val="0"/>
                <w:numId w:val="8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Cvičenie: Práca s profesijnými informáciami</w:t>
            </w:r>
          </w:p>
          <w:p w:rsidR="006B25AB" w:rsidRPr="002E1E7B" w:rsidRDefault="006B25AB" w:rsidP="009A7A82">
            <w:pPr>
              <w:pStyle w:val="ListParagraph"/>
              <w:numPr>
                <w:ilvl w:val="0"/>
                <w:numId w:val="8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Stratégia profesijného rozhodovania</w:t>
            </w:r>
          </w:p>
          <w:p w:rsidR="006B25AB" w:rsidRPr="002E1E7B" w:rsidRDefault="006B25AB" w:rsidP="009A7A82">
            <w:pPr>
              <w:pStyle w:val="ListParagraph"/>
              <w:numPr>
                <w:ilvl w:val="0"/>
                <w:numId w:val="8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Cvičenie: Sebapoznanie</w:t>
            </w:r>
          </w:p>
          <w:p w:rsidR="006B25AB" w:rsidRPr="002E1E7B" w:rsidRDefault="006B25AB" w:rsidP="009A7A82">
            <w:pPr>
              <w:pStyle w:val="ListParagraph"/>
              <w:numPr>
                <w:ilvl w:val="0"/>
                <w:numId w:val="8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 xml:space="preserve">Služby zamestnanosti  </w:t>
            </w:r>
          </w:p>
          <w:p w:rsidR="006B25AB" w:rsidRPr="002E1E7B" w:rsidRDefault="006B25AB" w:rsidP="009A7A82">
            <w:pPr>
              <w:spacing w:before="120" w:after="120"/>
              <w:ind w:left="42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Slovenský jazyk</w:t>
            </w:r>
          </w:p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Občianska náuka</w:t>
            </w:r>
          </w:p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Informatika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Získať poznatky o pracovných miestach prostsredníctvom internetu a ÚPSVaR</w:t>
            </w:r>
          </w:p>
        </w:tc>
        <w:tc>
          <w:tcPr>
            <w:tcW w:w="23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Získal poznatky o pracovných miestach prostsredníctvom internetu a ÚPSVaR</w:t>
            </w:r>
          </w:p>
        </w:tc>
        <w:tc>
          <w:tcPr>
            <w:tcW w:w="1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5AB" w:rsidRPr="002E1E7B">
        <w:trPr>
          <w:trHeight w:val="123"/>
        </w:trPr>
        <w:tc>
          <w:tcPr>
            <w:tcW w:w="2943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E7B">
              <w:rPr>
                <w:rFonts w:ascii="Arial" w:hAnsi="Arial" w:cs="Arial"/>
                <w:b/>
                <w:bCs/>
                <w:sz w:val="20"/>
                <w:szCs w:val="20"/>
              </w:rPr>
              <w:t>Ako sa uchádzať o zamestnanie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E7B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7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5AB" w:rsidRPr="002E1E7B">
        <w:trPr>
          <w:trHeight w:val="118"/>
        </w:trPr>
        <w:tc>
          <w:tcPr>
            <w:tcW w:w="2943" w:type="dxa"/>
            <w:tcBorders>
              <w:top w:val="single" w:sz="12" w:space="0" w:color="auto"/>
              <w:left w:val="thinThickSmallGap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pStyle w:val="ListParagraph"/>
              <w:numPr>
                <w:ilvl w:val="0"/>
                <w:numId w:val="8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Životopis</w:t>
            </w:r>
          </w:p>
          <w:p w:rsidR="006B25AB" w:rsidRPr="002E1E7B" w:rsidRDefault="006B25AB" w:rsidP="009A7A82">
            <w:pPr>
              <w:pStyle w:val="ListParagraph"/>
              <w:numPr>
                <w:ilvl w:val="0"/>
                <w:numId w:val="8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Cvičenie: písanie životopisu</w:t>
            </w:r>
          </w:p>
          <w:p w:rsidR="006B25AB" w:rsidRPr="002E1E7B" w:rsidRDefault="006B25AB" w:rsidP="009A7A82">
            <w:pPr>
              <w:pStyle w:val="ListParagraph"/>
              <w:numPr>
                <w:ilvl w:val="0"/>
                <w:numId w:val="8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Žiadosť o prijatie do zamestnania</w:t>
            </w:r>
          </w:p>
          <w:p w:rsidR="006B25AB" w:rsidRPr="002E1E7B" w:rsidRDefault="006B25AB" w:rsidP="009A7A82">
            <w:pPr>
              <w:pStyle w:val="ListParagraph"/>
              <w:numPr>
                <w:ilvl w:val="0"/>
                <w:numId w:val="8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Cvičenie: písanie žiadosti do zamestnania</w:t>
            </w:r>
          </w:p>
          <w:p w:rsidR="006B25AB" w:rsidRPr="002E1E7B" w:rsidRDefault="006B25AB" w:rsidP="009A7A82">
            <w:pPr>
              <w:pStyle w:val="ListParagraph"/>
              <w:numPr>
                <w:ilvl w:val="0"/>
                <w:numId w:val="8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Žiadosti a inzeráty</w:t>
            </w:r>
          </w:p>
          <w:p w:rsidR="006B25AB" w:rsidRPr="002E1E7B" w:rsidRDefault="006B25AB" w:rsidP="009A7A82">
            <w:pPr>
              <w:spacing w:before="120" w:after="120"/>
              <w:ind w:left="45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  <w:p w:rsidR="006B25AB" w:rsidRPr="002E1E7B" w:rsidRDefault="006B25AB" w:rsidP="009A7A82">
            <w:pPr>
              <w:spacing w:before="120" w:after="120"/>
              <w:ind w:left="45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Slovenský jazyk</w:t>
            </w:r>
          </w:p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Občianska</w:t>
            </w:r>
          </w:p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náuka</w:t>
            </w:r>
          </w:p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Informatika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Naučiť sa pravidlá písania  životopisu</w:t>
            </w:r>
          </w:p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 xml:space="preserve"> a žiadosti do zamestnania, písanie ostatných žiadostí a inzerátov</w:t>
            </w:r>
          </w:p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0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Naučil sa pravidlá písania  životopisu</w:t>
            </w:r>
          </w:p>
          <w:p w:rsidR="006B25AB" w:rsidRPr="002E1E7B" w:rsidRDefault="006B25AB" w:rsidP="009A7A8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a žiadosti do zamestnania, písanie ostatných žiadostí a inzerátov</w:t>
            </w:r>
          </w:p>
          <w:p w:rsidR="006B25AB" w:rsidRPr="002E1E7B" w:rsidRDefault="006B25AB" w:rsidP="009A7A8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6B25AB" w:rsidRPr="002E1E7B" w:rsidRDefault="006B25AB" w:rsidP="009A7A8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5AB" w:rsidRPr="002E1E7B">
        <w:trPr>
          <w:trHeight w:val="123"/>
        </w:trPr>
        <w:tc>
          <w:tcPr>
            <w:tcW w:w="2943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E7B">
              <w:rPr>
                <w:rFonts w:ascii="Arial" w:hAnsi="Arial" w:cs="Arial"/>
                <w:b/>
                <w:bCs/>
                <w:sz w:val="20"/>
                <w:szCs w:val="20"/>
              </w:rPr>
              <w:t>Spôsob prezentácie u potencionálneho zamestnávateľa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E7B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5AB" w:rsidRPr="002E1E7B">
        <w:trPr>
          <w:trHeight w:val="118"/>
        </w:trPr>
        <w:tc>
          <w:tcPr>
            <w:tcW w:w="2943" w:type="dxa"/>
            <w:tcBorders>
              <w:left w:val="thinThickSmallGap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ind w:left="45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 xml:space="preserve">       14. Spôsoby prezentácie</w:t>
            </w:r>
          </w:p>
          <w:p w:rsidR="006B25AB" w:rsidRPr="002E1E7B" w:rsidRDefault="006B25AB" w:rsidP="009A7A82">
            <w:pPr>
              <w:spacing w:before="120" w:after="120"/>
              <w:ind w:left="45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 xml:space="preserve">       15. Ako sa prezentovať - zásady   </w:t>
            </w:r>
          </w:p>
          <w:p w:rsidR="006B25AB" w:rsidRPr="002E1E7B" w:rsidRDefault="006B25AB" w:rsidP="009A7A82">
            <w:pPr>
              <w:spacing w:before="120" w:after="120"/>
              <w:ind w:left="45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 xml:space="preserve">             správania</w:t>
            </w:r>
          </w:p>
          <w:p w:rsidR="006B25AB" w:rsidRPr="002E1E7B" w:rsidRDefault="006B25AB" w:rsidP="009A7A82">
            <w:pPr>
              <w:spacing w:before="120" w:after="120"/>
              <w:ind w:left="45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 xml:space="preserve">       16. Komunikácia a zovňajšok</w:t>
            </w:r>
          </w:p>
          <w:p w:rsidR="006B25AB" w:rsidRPr="002E1E7B" w:rsidRDefault="006B25AB" w:rsidP="009A7A82">
            <w:pPr>
              <w:spacing w:before="120" w:after="120"/>
              <w:ind w:left="45"/>
              <w:rPr>
                <w:rFonts w:ascii="Arial" w:hAnsi="Arial" w:cs="Arial"/>
                <w:sz w:val="20"/>
                <w:szCs w:val="20"/>
              </w:rPr>
            </w:pPr>
          </w:p>
          <w:p w:rsidR="006B25AB" w:rsidRPr="002E1E7B" w:rsidRDefault="006B25AB" w:rsidP="009A7A82">
            <w:pPr>
              <w:spacing w:before="120" w:after="120"/>
              <w:ind w:left="4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7" w:type="dxa"/>
            <w:tcBorders>
              <w:left w:val="single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67" w:type="dxa"/>
            <w:tcBorders>
              <w:left w:val="single" w:sz="1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 xml:space="preserve">Slovenský jazyk </w:t>
            </w:r>
          </w:p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Občianska náuka</w:t>
            </w:r>
          </w:p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Informatika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Naučiť sa vystupovať  na verejnosti, osvojiť si zásady správnej komunikácie  a slušného správania sa i starostlivosti o svoj zovňajšok</w:t>
            </w:r>
          </w:p>
        </w:tc>
        <w:tc>
          <w:tcPr>
            <w:tcW w:w="2310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E1E7B">
              <w:rPr>
                <w:rFonts w:ascii="Arial" w:hAnsi="Arial" w:cs="Arial"/>
                <w:sz w:val="20"/>
                <w:szCs w:val="20"/>
              </w:rPr>
              <w:t>Naučil sa vystupovať  na verejnosti, osvojil si zásady správnej komunikácie  a slušného správania sa i starostlivosti o svoj zovňajšok</w:t>
            </w:r>
          </w:p>
        </w:tc>
        <w:tc>
          <w:tcPr>
            <w:tcW w:w="194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B25AB" w:rsidRPr="002E1E7B" w:rsidRDefault="006B25AB" w:rsidP="009A7A8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B25AB" w:rsidRPr="002E1E7B" w:rsidRDefault="006B25AB" w:rsidP="009A7A82">
      <w:pPr>
        <w:spacing w:before="120" w:after="120"/>
        <w:rPr>
          <w:rFonts w:ascii="Arial" w:hAnsi="Arial" w:cs="Arial"/>
          <w:sz w:val="20"/>
          <w:szCs w:val="20"/>
        </w:rPr>
      </w:pPr>
    </w:p>
    <w:p w:rsidR="006B25AB" w:rsidRPr="002E1E7B" w:rsidRDefault="006B25AB" w:rsidP="009A7A82">
      <w:pPr>
        <w:spacing w:before="120" w:after="120"/>
        <w:rPr>
          <w:rFonts w:ascii="Arial" w:hAnsi="Arial" w:cs="Arial"/>
          <w:sz w:val="20"/>
          <w:szCs w:val="20"/>
        </w:rPr>
      </w:pPr>
    </w:p>
    <w:p w:rsidR="006B25AB" w:rsidRPr="002E1E7B" w:rsidRDefault="006B25AB" w:rsidP="009A7A82">
      <w:pPr>
        <w:spacing w:before="120" w:after="120"/>
        <w:rPr>
          <w:rFonts w:ascii="Arial" w:hAnsi="Arial" w:cs="Arial"/>
          <w:sz w:val="20"/>
          <w:szCs w:val="20"/>
        </w:rPr>
      </w:pPr>
    </w:p>
    <w:p w:rsidR="006B25AB" w:rsidRPr="002E1E7B" w:rsidRDefault="006B25AB" w:rsidP="009A7A82">
      <w:pPr>
        <w:spacing w:before="120" w:after="120"/>
        <w:rPr>
          <w:rFonts w:ascii="Arial" w:hAnsi="Arial" w:cs="Arial"/>
          <w:sz w:val="20"/>
          <w:szCs w:val="20"/>
        </w:rPr>
      </w:pPr>
    </w:p>
    <w:p w:rsidR="006B25AB" w:rsidRPr="002E1E7B" w:rsidRDefault="006B25AB" w:rsidP="009A7A82">
      <w:pPr>
        <w:spacing w:before="120" w:after="120"/>
        <w:rPr>
          <w:rFonts w:ascii="Arial" w:hAnsi="Arial" w:cs="Arial"/>
          <w:sz w:val="20"/>
          <w:szCs w:val="20"/>
        </w:rPr>
      </w:pPr>
    </w:p>
    <w:p w:rsidR="006B25AB" w:rsidRPr="002E1E7B" w:rsidRDefault="006B25AB" w:rsidP="009A7A82">
      <w:pPr>
        <w:spacing w:before="120" w:after="120"/>
        <w:rPr>
          <w:rFonts w:ascii="Arial" w:hAnsi="Arial" w:cs="Arial"/>
          <w:sz w:val="20"/>
          <w:szCs w:val="20"/>
        </w:rPr>
      </w:pPr>
    </w:p>
    <w:p w:rsidR="006B25AB" w:rsidRPr="002E1E7B" w:rsidRDefault="006B25AB" w:rsidP="009A7A82">
      <w:pPr>
        <w:spacing w:before="120" w:after="120"/>
        <w:rPr>
          <w:rFonts w:ascii="Arial" w:hAnsi="Arial" w:cs="Arial"/>
          <w:sz w:val="20"/>
          <w:szCs w:val="20"/>
        </w:rPr>
      </w:pPr>
    </w:p>
    <w:sectPr w:rsidR="006B25AB" w:rsidRPr="002E1E7B" w:rsidSect="00A071E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5AB" w:rsidRDefault="006B25AB" w:rsidP="0018462D">
      <w:r>
        <w:separator/>
      </w:r>
    </w:p>
  </w:endnote>
  <w:endnote w:type="continuationSeparator" w:id="0">
    <w:p w:rsidR="006B25AB" w:rsidRDefault="006B25AB" w:rsidP="00184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5AB" w:rsidRDefault="006B25AB">
    <w:pPr>
      <w:rPr>
        <w:sz w:val="2"/>
        <w:szCs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5AB" w:rsidRDefault="006B25AB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67pt;margin-top:761.5pt;width:462.25pt;height:20.65pt;z-index:-251656192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6B25AB" w:rsidRDefault="006B25AB">
                <w:r>
                  <w:rPr>
                    <w:rStyle w:val="a2"/>
                    <w:lang w:val="fr-FR" w:eastAsia="sk-SK"/>
                  </w:rPr>
                  <w:t xml:space="preserve">Skolskÿ </w:t>
                </w:r>
                <w:r>
                  <w:rPr>
                    <w:rStyle w:val="a2"/>
                    <w:lang w:val="es-ES" w:eastAsia="sk-SK"/>
                  </w:rPr>
                  <w:t xml:space="preserve">vzdelávací </w:t>
                </w:r>
                <w:r>
                  <w:rPr>
                    <w:rStyle w:val="a2"/>
                    <w:lang w:eastAsia="sk-SK"/>
                  </w:rPr>
                  <w:t xml:space="preserve">program pracovnik v </w:t>
                </w:r>
                <w:r>
                  <w:rPr>
                    <w:rStyle w:val="a2"/>
                    <w:lang w:val="es-ES" w:eastAsia="sk-SK"/>
                  </w:rPr>
                  <w:t xml:space="preserve">potravinárstve pre </w:t>
                </w:r>
                <w:r>
                  <w:rPr>
                    <w:rStyle w:val="a2"/>
                    <w:lang w:val="fr-FR" w:eastAsia="sk-SK"/>
                  </w:rPr>
                  <w:t xml:space="preserve">dvojrocnÿ ucebnÿ </w:t>
                </w:r>
                <w:r>
                  <w:rPr>
                    <w:rStyle w:val="a2"/>
                    <w:lang w:eastAsia="sk-SK"/>
                  </w:rPr>
                  <w:t xml:space="preserve">odbor 2982 00 </w:t>
                </w:r>
                <w:r>
                  <w:rPr>
                    <w:rStyle w:val="a2"/>
                    <w:lang w:val="es-ES" w:eastAsia="sk-SK"/>
                  </w:rPr>
                  <w:t xml:space="preserve">potravinárska </w:t>
                </w:r>
                <w:fldSimple w:instr=" PAGE \* MERGEFORMAT ">
                  <w:r w:rsidRPr="002C4ED7">
                    <w:rPr>
                      <w:rStyle w:val="a2"/>
                      <w:rFonts w:eastAsia="Arial Unicode MS"/>
                      <w:noProof/>
                      <w:lang w:val="en-US" w:eastAsia="sk-SK"/>
                    </w:rPr>
                    <w:t>11</w:t>
                  </w:r>
                </w:fldSimple>
              </w:p>
              <w:p w:rsidR="006B25AB" w:rsidRDefault="006B25AB">
                <w:r>
                  <w:rPr>
                    <w:rStyle w:val="a2"/>
                    <w:lang w:val="fr-FR" w:eastAsia="sk-SK"/>
                  </w:rPr>
                  <w:t>vÿroba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5AB" w:rsidRDefault="006B25AB" w:rsidP="0018462D">
      <w:r>
        <w:separator/>
      </w:r>
    </w:p>
  </w:footnote>
  <w:footnote w:type="continuationSeparator" w:id="0">
    <w:p w:rsidR="006B25AB" w:rsidRDefault="006B25AB" w:rsidP="001846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070E4"/>
    <w:multiLevelType w:val="multilevel"/>
    <w:tmpl w:val="43D47108"/>
    <w:lvl w:ilvl="0">
      <w:numFmt w:val="decimal"/>
      <w:lvlText w:val="%1"/>
      <w:lvlJc w:val="left"/>
      <w:rPr>
        <w:rFonts w:ascii="Arial Unicode MS" w:eastAsia="Arial Unicode MS" w:hAnsi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305DAF"/>
    <w:multiLevelType w:val="hybridMultilevel"/>
    <w:tmpl w:val="6CA43BA4"/>
    <w:lvl w:ilvl="0" w:tplc="CC1ABFEC"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188" w:hanging="360"/>
      </w:pPr>
    </w:lvl>
    <w:lvl w:ilvl="2" w:tplc="041B001B">
      <w:start w:val="1"/>
      <w:numFmt w:val="lowerRoman"/>
      <w:lvlText w:val="%3."/>
      <w:lvlJc w:val="right"/>
      <w:pPr>
        <w:ind w:left="1908" w:hanging="180"/>
      </w:pPr>
    </w:lvl>
    <w:lvl w:ilvl="3" w:tplc="041B000F">
      <w:start w:val="1"/>
      <w:numFmt w:val="decimal"/>
      <w:lvlText w:val="%4."/>
      <w:lvlJc w:val="left"/>
      <w:pPr>
        <w:ind w:left="2628" w:hanging="360"/>
      </w:pPr>
    </w:lvl>
    <w:lvl w:ilvl="4" w:tplc="041B0019">
      <w:start w:val="1"/>
      <w:numFmt w:val="lowerLetter"/>
      <w:lvlText w:val="%5."/>
      <w:lvlJc w:val="left"/>
      <w:pPr>
        <w:ind w:left="3348" w:hanging="360"/>
      </w:pPr>
    </w:lvl>
    <w:lvl w:ilvl="5" w:tplc="041B001B">
      <w:start w:val="1"/>
      <w:numFmt w:val="lowerRoman"/>
      <w:lvlText w:val="%6."/>
      <w:lvlJc w:val="right"/>
      <w:pPr>
        <w:ind w:left="4068" w:hanging="180"/>
      </w:pPr>
    </w:lvl>
    <w:lvl w:ilvl="6" w:tplc="041B000F">
      <w:start w:val="1"/>
      <w:numFmt w:val="decimal"/>
      <w:lvlText w:val="%7."/>
      <w:lvlJc w:val="left"/>
      <w:pPr>
        <w:ind w:left="4788" w:hanging="360"/>
      </w:pPr>
    </w:lvl>
    <w:lvl w:ilvl="7" w:tplc="041B0019">
      <w:start w:val="1"/>
      <w:numFmt w:val="lowerLetter"/>
      <w:lvlText w:val="%8."/>
      <w:lvlJc w:val="left"/>
      <w:pPr>
        <w:ind w:left="5508" w:hanging="360"/>
      </w:pPr>
    </w:lvl>
    <w:lvl w:ilvl="8" w:tplc="041B001B">
      <w:start w:val="1"/>
      <w:numFmt w:val="lowerRoman"/>
      <w:lvlText w:val="%9."/>
      <w:lvlJc w:val="right"/>
      <w:pPr>
        <w:ind w:left="6228" w:hanging="180"/>
      </w:pPr>
    </w:lvl>
  </w:abstractNum>
  <w:abstractNum w:abstractNumId="2">
    <w:nsid w:val="3B363689"/>
    <w:multiLevelType w:val="multilevel"/>
    <w:tmpl w:val="CD140680"/>
    <w:lvl w:ilvl="0">
      <w:start w:val="1"/>
      <w:numFmt w:val="decimal"/>
      <w:lvlText w:val="%1."/>
      <w:lvlJc w:val="left"/>
      <w:rPr>
        <w:rFonts w:ascii="Arial Unicode MS" w:eastAsia="Arial Unicode MS" w:hAnsi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0E43ECC"/>
    <w:multiLevelType w:val="hybridMultilevel"/>
    <w:tmpl w:val="8D3A89A8"/>
    <w:lvl w:ilvl="0" w:tplc="EEBC3BB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B0019">
      <w:start w:val="1"/>
      <w:numFmt w:val="lowerLetter"/>
      <w:lvlText w:val="%2."/>
      <w:lvlJc w:val="left"/>
      <w:pPr>
        <w:ind w:left="1506" w:hanging="360"/>
      </w:pPr>
    </w:lvl>
    <w:lvl w:ilvl="2" w:tplc="041B001B">
      <w:start w:val="1"/>
      <w:numFmt w:val="lowerRoman"/>
      <w:lvlText w:val="%3."/>
      <w:lvlJc w:val="right"/>
      <w:pPr>
        <w:ind w:left="2226" w:hanging="180"/>
      </w:pPr>
    </w:lvl>
    <w:lvl w:ilvl="3" w:tplc="041B000F">
      <w:start w:val="1"/>
      <w:numFmt w:val="decimal"/>
      <w:lvlText w:val="%4."/>
      <w:lvlJc w:val="left"/>
      <w:pPr>
        <w:ind w:left="2946" w:hanging="360"/>
      </w:pPr>
    </w:lvl>
    <w:lvl w:ilvl="4" w:tplc="041B0019">
      <w:start w:val="1"/>
      <w:numFmt w:val="lowerLetter"/>
      <w:lvlText w:val="%5."/>
      <w:lvlJc w:val="left"/>
      <w:pPr>
        <w:ind w:left="3666" w:hanging="360"/>
      </w:pPr>
    </w:lvl>
    <w:lvl w:ilvl="5" w:tplc="041B001B">
      <w:start w:val="1"/>
      <w:numFmt w:val="lowerRoman"/>
      <w:lvlText w:val="%6."/>
      <w:lvlJc w:val="right"/>
      <w:pPr>
        <w:ind w:left="4386" w:hanging="180"/>
      </w:pPr>
    </w:lvl>
    <w:lvl w:ilvl="6" w:tplc="041B000F">
      <w:start w:val="1"/>
      <w:numFmt w:val="decimal"/>
      <w:lvlText w:val="%7."/>
      <w:lvlJc w:val="left"/>
      <w:pPr>
        <w:ind w:left="5106" w:hanging="360"/>
      </w:pPr>
    </w:lvl>
    <w:lvl w:ilvl="7" w:tplc="041B0019">
      <w:start w:val="1"/>
      <w:numFmt w:val="lowerLetter"/>
      <w:lvlText w:val="%8."/>
      <w:lvlJc w:val="left"/>
      <w:pPr>
        <w:ind w:left="5826" w:hanging="360"/>
      </w:pPr>
    </w:lvl>
    <w:lvl w:ilvl="8" w:tplc="041B001B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50796AB7"/>
    <w:multiLevelType w:val="hybridMultilevel"/>
    <w:tmpl w:val="FF0CF2E8"/>
    <w:lvl w:ilvl="0" w:tplc="3FF860DA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125" w:hanging="360"/>
      </w:pPr>
    </w:lvl>
    <w:lvl w:ilvl="2" w:tplc="041B001B">
      <w:start w:val="1"/>
      <w:numFmt w:val="lowerRoman"/>
      <w:lvlText w:val="%3."/>
      <w:lvlJc w:val="right"/>
      <w:pPr>
        <w:ind w:left="1845" w:hanging="180"/>
      </w:pPr>
    </w:lvl>
    <w:lvl w:ilvl="3" w:tplc="041B000F">
      <w:start w:val="1"/>
      <w:numFmt w:val="decimal"/>
      <w:lvlText w:val="%4."/>
      <w:lvlJc w:val="left"/>
      <w:pPr>
        <w:ind w:left="2565" w:hanging="360"/>
      </w:pPr>
    </w:lvl>
    <w:lvl w:ilvl="4" w:tplc="041B0019">
      <w:start w:val="1"/>
      <w:numFmt w:val="lowerLetter"/>
      <w:lvlText w:val="%5."/>
      <w:lvlJc w:val="left"/>
      <w:pPr>
        <w:ind w:left="3285" w:hanging="360"/>
      </w:pPr>
    </w:lvl>
    <w:lvl w:ilvl="5" w:tplc="041B001B">
      <w:start w:val="1"/>
      <w:numFmt w:val="lowerRoman"/>
      <w:lvlText w:val="%6."/>
      <w:lvlJc w:val="right"/>
      <w:pPr>
        <w:ind w:left="4005" w:hanging="180"/>
      </w:pPr>
    </w:lvl>
    <w:lvl w:ilvl="6" w:tplc="041B000F">
      <w:start w:val="1"/>
      <w:numFmt w:val="decimal"/>
      <w:lvlText w:val="%7."/>
      <w:lvlJc w:val="left"/>
      <w:pPr>
        <w:ind w:left="4725" w:hanging="360"/>
      </w:pPr>
    </w:lvl>
    <w:lvl w:ilvl="7" w:tplc="041B0019">
      <w:start w:val="1"/>
      <w:numFmt w:val="lowerLetter"/>
      <w:lvlText w:val="%8."/>
      <w:lvlJc w:val="left"/>
      <w:pPr>
        <w:ind w:left="5445" w:hanging="360"/>
      </w:pPr>
    </w:lvl>
    <w:lvl w:ilvl="8" w:tplc="041B001B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570B0418"/>
    <w:multiLevelType w:val="multilevel"/>
    <w:tmpl w:val="91D2B8D0"/>
    <w:lvl w:ilvl="0">
      <w:start w:val="1"/>
      <w:numFmt w:val="lowerRoman"/>
      <w:lvlText w:val="%1"/>
      <w:lvlJc w:val="left"/>
      <w:rPr>
        <w:rFonts w:ascii="Arial Unicode MS" w:eastAsia="Arial Unicode MS" w:hAnsi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CA44F47"/>
    <w:multiLevelType w:val="multilevel"/>
    <w:tmpl w:val="490E2056"/>
    <w:lvl w:ilvl="0">
      <w:start w:val="1"/>
      <w:numFmt w:val="bullet"/>
      <w:lvlText w:val="-"/>
      <w:lvlJc w:val="left"/>
      <w:rPr>
        <w:rFonts w:ascii="Arial Unicode MS" w:eastAsia="Arial Unicode MS" w:hAnsi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E2F7155"/>
    <w:multiLevelType w:val="multilevel"/>
    <w:tmpl w:val="47E46666"/>
    <w:lvl w:ilvl="0">
      <w:start w:val="6"/>
      <w:numFmt w:val="decimal"/>
      <w:lvlText w:val="%1."/>
      <w:lvlJc w:val="left"/>
      <w:rPr>
        <w:rFonts w:ascii="Arial Unicode MS" w:eastAsia="Arial Unicode MS" w:hAnsi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2395FC7"/>
    <w:multiLevelType w:val="multilevel"/>
    <w:tmpl w:val="57EC5120"/>
    <w:lvl w:ilvl="0">
      <w:start w:val="1"/>
      <w:numFmt w:val="bullet"/>
      <w:lvlText w:val="V"/>
      <w:lvlJc w:val="left"/>
      <w:rPr>
        <w:rFonts w:ascii="Arial Unicode MS" w:eastAsia="Arial Unicode MS" w:hAnsi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5"/>
  </w:num>
  <w:num w:numId="5">
    <w:abstractNumId w:val="2"/>
  </w:num>
  <w:num w:numId="6">
    <w:abstractNumId w:val="7"/>
  </w:num>
  <w:num w:numId="7">
    <w:abstractNumId w:val="4"/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52C1"/>
    <w:rsid w:val="00033584"/>
    <w:rsid w:val="00074444"/>
    <w:rsid w:val="000D763D"/>
    <w:rsid w:val="000E141F"/>
    <w:rsid w:val="00121F90"/>
    <w:rsid w:val="00146B60"/>
    <w:rsid w:val="0018462D"/>
    <w:rsid w:val="001B2096"/>
    <w:rsid w:val="001B7E7E"/>
    <w:rsid w:val="001C4919"/>
    <w:rsid w:val="001D641E"/>
    <w:rsid w:val="001F085D"/>
    <w:rsid w:val="001F4EF0"/>
    <w:rsid w:val="00203A69"/>
    <w:rsid w:val="002C4ED7"/>
    <w:rsid w:val="002E1E7B"/>
    <w:rsid w:val="003044B6"/>
    <w:rsid w:val="0032328D"/>
    <w:rsid w:val="00395584"/>
    <w:rsid w:val="00397008"/>
    <w:rsid w:val="003F5F2C"/>
    <w:rsid w:val="00440945"/>
    <w:rsid w:val="004B0974"/>
    <w:rsid w:val="004C46DE"/>
    <w:rsid w:val="004C5DAE"/>
    <w:rsid w:val="004D6421"/>
    <w:rsid w:val="00512C4E"/>
    <w:rsid w:val="00543144"/>
    <w:rsid w:val="00577DFE"/>
    <w:rsid w:val="005A0258"/>
    <w:rsid w:val="005D72D4"/>
    <w:rsid w:val="006611BE"/>
    <w:rsid w:val="006B25AB"/>
    <w:rsid w:val="006B467D"/>
    <w:rsid w:val="006E4AE0"/>
    <w:rsid w:val="00750C38"/>
    <w:rsid w:val="00777AEF"/>
    <w:rsid w:val="008105E8"/>
    <w:rsid w:val="008609D5"/>
    <w:rsid w:val="00875BF2"/>
    <w:rsid w:val="00892069"/>
    <w:rsid w:val="008C2CED"/>
    <w:rsid w:val="00963C4D"/>
    <w:rsid w:val="00980D8D"/>
    <w:rsid w:val="009A7A82"/>
    <w:rsid w:val="009D64E2"/>
    <w:rsid w:val="00A071E0"/>
    <w:rsid w:val="00A22D0B"/>
    <w:rsid w:val="00A64179"/>
    <w:rsid w:val="00AA4D10"/>
    <w:rsid w:val="00AB1155"/>
    <w:rsid w:val="00AB52C1"/>
    <w:rsid w:val="00AC3AEB"/>
    <w:rsid w:val="00AC65C7"/>
    <w:rsid w:val="00B05730"/>
    <w:rsid w:val="00B23835"/>
    <w:rsid w:val="00B544E3"/>
    <w:rsid w:val="00BC6820"/>
    <w:rsid w:val="00C17C29"/>
    <w:rsid w:val="00C838B2"/>
    <w:rsid w:val="00C9412C"/>
    <w:rsid w:val="00C96769"/>
    <w:rsid w:val="00CA44CA"/>
    <w:rsid w:val="00D15BB0"/>
    <w:rsid w:val="00D23B35"/>
    <w:rsid w:val="00D26B14"/>
    <w:rsid w:val="00DA3855"/>
    <w:rsid w:val="00DC5AC8"/>
    <w:rsid w:val="00DE298D"/>
    <w:rsid w:val="00E66191"/>
    <w:rsid w:val="00E84AC1"/>
    <w:rsid w:val="00EC0337"/>
    <w:rsid w:val="00EC2146"/>
    <w:rsid w:val="00ED749F"/>
    <w:rsid w:val="00EE0C63"/>
    <w:rsid w:val="00FA4668"/>
    <w:rsid w:val="00FC0D10"/>
    <w:rsid w:val="00FC5900"/>
    <w:rsid w:val="00FD6D63"/>
    <w:rsid w:val="00FE05C0"/>
    <w:rsid w:val="00FE7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2C1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071E0"/>
    <w:pPr>
      <w:keepNext/>
      <w:widowControl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cs-CZ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071E0"/>
    <w:pPr>
      <w:keepNext/>
      <w:widowControl/>
      <w:jc w:val="center"/>
      <w:outlineLvl w:val="3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cs-CZ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071E0"/>
    <w:pPr>
      <w:keepNext/>
      <w:widowControl/>
      <w:tabs>
        <w:tab w:val="right" w:pos="10206"/>
      </w:tabs>
      <w:outlineLvl w:val="4"/>
    </w:pPr>
    <w:rPr>
      <w:rFonts w:ascii="Times New Roman" w:eastAsia="Times New Roman" w:hAnsi="Times New Roman" w:cs="Times New Roman"/>
      <w:b/>
      <w:bCs/>
      <w:color w:val="auto"/>
      <w:sz w:val="20"/>
      <w:szCs w:val="20"/>
      <w:lang w:eastAsia="cs-CZ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071E0"/>
    <w:rPr>
      <w:rFonts w:ascii="Times New Roman" w:hAnsi="Times New Roman" w:cs="Times New Roman"/>
      <w:b/>
      <w:bCs/>
      <w:sz w:val="20"/>
      <w:szCs w:val="20"/>
      <w:lang w:eastAsia="cs-CZ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071E0"/>
    <w:rPr>
      <w:rFonts w:ascii="Times New Roman" w:hAnsi="Times New Roman" w:cs="Times New Roman"/>
      <w:b/>
      <w:bCs/>
      <w:sz w:val="20"/>
      <w:szCs w:val="20"/>
      <w:lang w:eastAsia="cs-CZ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A071E0"/>
    <w:rPr>
      <w:rFonts w:ascii="Times New Roman" w:hAnsi="Times New Roman" w:cs="Times New Roman"/>
      <w:b/>
      <w:bCs/>
      <w:sz w:val="20"/>
      <w:szCs w:val="20"/>
      <w:lang w:eastAsia="cs-CZ"/>
    </w:rPr>
  </w:style>
  <w:style w:type="character" w:customStyle="1" w:styleId="a">
    <w:name w:val="Основной текст_"/>
    <w:basedOn w:val="DefaultParagraphFont"/>
    <w:link w:val="a0"/>
    <w:uiPriority w:val="99"/>
    <w:locked/>
    <w:rsid w:val="00AB52C1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character" w:customStyle="1" w:styleId="a1">
    <w:name w:val="Колонтитул_"/>
    <w:basedOn w:val="DefaultParagraphFont"/>
    <w:uiPriority w:val="99"/>
    <w:rsid w:val="00AB52C1"/>
    <w:rPr>
      <w:rFonts w:ascii="Times New Roman" w:hAnsi="Times New Roman" w:cs="Times New Roman"/>
      <w:sz w:val="17"/>
      <w:szCs w:val="17"/>
      <w:u w:val="none"/>
    </w:rPr>
  </w:style>
  <w:style w:type="character" w:customStyle="1" w:styleId="a2">
    <w:name w:val="Колонтитул"/>
    <w:basedOn w:val="a1"/>
    <w:uiPriority w:val="99"/>
    <w:rsid w:val="00AB52C1"/>
    <w:rPr>
      <w:color w:val="000000"/>
      <w:spacing w:val="0"/>
      <w:w w:val="100"/>
      <w:position w:val="0"/>
      <w:lang w:val="de-DE"/>
    </w:rPr>
  </w:style>
  <w:style w:type="character" w:customStyle="1" w:styleId="5">
    <w:name w:val="Заголовок №5_"/>
    <w:basedOn w:val="DefaultParagraphFont"/>
    <w:link w:val="50"/>
    <w:uiPriority w:val="99"/>
    <w:locked/>
    <w:rsid w:val="00AB52C1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DefaultParagraphFont"/>
    <w:link w:val="40"/>
    <w:uiPriority w:val="99"/>
    <w:locked/>
    <w:rsid w:val="00AB52C1"/>
    <w:rPr>
      <w:rFonts w:ascii="Arial Unicode MS" w:eastAsia="Arial Unicode MS" w:hAnsi="Arial Unicode MS" w:cs="Arial Unicode MS"/>
      <w:i/>
      <w:iCs/>
      <w:spacing w:val="-10"/>
      <w:sz w:val="19"/>
      <w:szCs w:val="19"/>
      <w:shd w:val="clear" w:color="auto" w:fill="FFFFFF"/>
    </w:rPr>
  </w:style>
  <w:style w:type="character" w:customStyle="1" w:styleId="9pt">
    <w:name w:val="Основной текст + 9 pt"/>
    <w:basedOn w:val="a"/>
    <w:uiPriority w:val="99"/>
    <w:rsid w:val="00AB52C1"/>
    <w:rPr>
      <w:color w:val="000000"/>
      <w:spacing w:val="0"/>
      <w:w w:val="100"/>
      <w:position w:val="0"/>
      <w:sz w:val="18"/>
      <w:szCs w:val="18"/>
      <w:u w:val="single"/>
      <w:lang w:val="es-ES"/>
    </w:rPr>
  </w:style>
  <w:style w:type="character" w:customStyle="1" w:styleId="59pt">
    <w:name w:val="Заголовок №5 + 9 pt"/>
    <w:basedOn w:val="5"/>
    <w:uiPriority w:val="99"/>
    <w:rsid w:val="00AB52C1"/>
    <w:rPr>
      <w:color w:val="000000"/>
      <w:spacing w:val="0"/>
      <w:w w:val="100"/>
      <w:position w:val="0"/>
      <w:sz w:val="18"/>
      <w:szCs w:val="18"/>
      <w:u w:val="single"/>
      <w:lang w:val="es-ES"/>
    </w:rPr>
  </w:style>
  <w:style w:type="character" w:customStyle="1" w:styleId="9pt0">
    <w:name w:val="Колонтитул + 9 pt"/>
    <w:basedOn w:val="a1"/>
    <w:uiPriority w:val="99"/>
    <w:rsid w:val="00AB52C1"/>
    <w:rPr>
      <w:color w:val="000000"/>
      <w:spacing w:val="0"/>
      <w:w w:val="100"/>
      <w:position w:val="0"/>
      <w:sz w:val="18"/>
      <w:szCs w:val="18"/>
      <w:lang w:val="es-ES"/>
    </w:rPr>
  </w:style>
  <w:style w:type="character" w:customStyle="1" w:styleId="Arial">
    <w:name w:val="Основной текст + Arial"/>
    <w:aliases w:val="13,5 pt,Полужирный"/>
    <w:basedOn w:val="a"/>
    <w:uiPriority w:val="99"/>
    <w:rsid w:val="00AB52C1"/>
    <w:rPr>
      <w:rFonts w:ascii="Arial" w:eastAsia="Times New Roman" w:hAnsi="Arial" w:cs="Arial"/>
      <w:b/>
      <w:bCs/>
      <w:color w:val="000000"/>
      <w:spacing w:val="0"/>
      <w:w w:val="100"/>
      <w:position w:val="0"/>
      <w:sz w:val="27"/>
      <w:szCs w:val="27"/>
      <w:lang w:val="es-ES"/>
    </w:rPr>
  </w:style>
  <w:style w:type="character" w:customStyle="1" w:styleId="TimesNewRoman">
    <w:name w:val="Основной текст + Times New Roman"/>
    <w:aliases w:val="10,5 pt5,Интервал 0 pt"/>
    <w:basedOn w:val="a"/>
    <w:uiPriority w:val="99"/>
    <w:rsid w:val="00AB52C1"/>
    <w:rPr>
      <w:rFonts w:ascii="Times New Roman" w:hAnsi="Times New Roman" w:cs="Times New Roman"/>
      <w:color w:val="000000"/>
      <w:spacing w:val="-10"/>
      <w:w w:val="100"/>
      <w:position w:val="0"/>
      <w:sz w:val="21"/>
      <w:szCs w:val="21"/>
      <w:lang w:val="en-US"/>
    </w:rPr>
  </w:style>
  <w:style w:type="character" w:customStyle="1" w:styleId="ArialUnicodeMS">
    <w:name w:val="Колонтитул + Arial Unicode MS"/>
    <w:aliases w:val="8 pt"/>
    <w:basedOn w:val="a1"/>
    <w:uiPriority w:val="99"/>
    <w:rsid w:val="00AB52C1"/>
    <w:rPr>
      <w:rFonts w:ascii="Arial Unicode MS" w:eastAsia="Arial Unicode MS" w:hAnsi="Arial Unicode MS" w:cs="Arial Unicode MS"/>
      <w:color w:val="000000"/>
      <w:spacing w:val="0"/>
      <w:w w:val="100"/>
      <w:position w:val="0"/>
      <w:sz w:val="16"/>
      <w:szCs w:val="16"/>
      <w:lang w:val="es-ES"/>
    </w:rPr>
  </w:style>
  <w:style w:type="character" w:customStyle="1" w:styleId="6">
    <w:name w:val="Основной текст + 6"/>
    <w:aliases w:val="5 pt4"/>
    <w:basedOn w:val="a"/>
    <w:uiPriority w:val="99"/>
    <w:rsid w:val="00AB52C1"/>
    <w:rPr>
      <w:color w:val="000000"/>
      <w:spacing w:val="0"/>
      <w:w w:val="100"/>
      <w:position w:val="0"/>
      <w:sz w:val="13"/>
      <w:szCs w:val="13"/>
      <w:lang w:val="de-DE"/>
    </w:rPr>
  </w:style>
  <w:style w:type="character" w:customStyle="1" w:styleId="Arial1">
    <w:name w:val="Основной текст + Arial1"/>
    <w:aliases w:val="8,5 pt3,Полужирный4,Курсив"/>
    <w:basedOn w:val="a"/>
    <w:uiPriority w:val="99"/>
    <w:rsid w:val="00AB52C1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17"/>
      <w:szCs w:val="17"/>
      <w:lang w:val="es-ES"/>
    </w:rPr>
  </w:style>
  <w:style w:type="character" w:customStyle="1" w:styleId="4Arial">
    <w:name w:val="Основной текст (4) + Arial"/>
    <w:aliases w:val="81,5 pt2,Полужирный3,Интервал 0 pt1"/>
    <w:basedOn w:val="4"/>
    <w:uiPriority w:val="99"/>
    <w:rsid w:val="00AB52C1"/>
    <w:rPr>
      <w:rFonts w:ascii="Arial" w:eastAsia="Times New Roman" w:hAnsi="Arial" w:cs="Arial"/>
      <w:b/>
      <w:bCs/>
      <w:color w:val="000000"/>
      <w:spacing w:val="0"/>
      <w:w w:val="100"/>
      <w:position w:val="0"/>
      <w:sz w:val="17"/>
      <w:szCs w:val="17"/>
      <w:u w:val="single"/>
      <w:lang w:val="es-ES"/>
    </w:rPr>
  </w:style>
  <w:style w:type="character" w:customStyle="1" w:styleId="ArialUnicodeMS1">
    <w:name w:val="Колонтитул + Arial Unicode MS1"/>
    <w:aliases w:val="9,5 pt1,Полужирный2"/>
    <w:basedOn w:val="a1"/>
    <w:uiPriority w:val="99"/>
    <w:rsid w:val="00AB52C1"/>
    <w:rPr>
      <w:rFonts w:ascii="Arial Unicode MS" w:eastAsia="Arial Unicode MS" w:hAnsi="Arial Unicode MS" w:cs="Arial Unicode MS"/>
      <w:b/>
      <w:bCs/>
      <w:color w:val="000000"/>
      <w:spacing w:val="0"/>
      <w:w w:val="100"/>
      <w:position w:val="0"/>
      <w:sz w:val="19"/>
      <w:szCs w:val="19"/>
      <w:lang w:val="de-DE"/>
    </w:rPr>
  </w:style>
  <w:style w:type="character" w:customStyle="1" w:styleId="13">
    <w:name w:val="Основной текст (13)_"/>
    <w:basedOn w:val="DefaultParagraphFont"/>
    <w:link w:val="130"/>
    <w:uiPriority w:val="99"/>
    <w:locked/>
    <w:rsid w:val="00AB52C1"/>
    <w:rPr>
      <w:rFonts w:ascii="Arial Unicode MS" w:eastAsia="Arial Unicode MS" w:hAnsi="Arial Unicode MS" w:cs="Arial Unicode MS"/>
      <w:sz w:val="18"/>
      <w:szCs w:val="18"/>
      <w:shd w:val="clear" w:color="auto" w:fill="FFFFFF"/>
    </w:rPr>
  </w:style>
  <w:style w:type="character" w:customStyle="1" w:styleId="13Arial">
    <w:name w:val="Основной текст (13) + Arial"/>
    <w:aliases w:val="Полужирный1,Курсив1"/>
    <w:basedOn w:val="13"/>
    <w:uiPriority w:val="99"/>
    <w:rsid w:val="00AB52C1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lang w:val="es-ES"/>
    </w:rPr>
  </w:style>
  <w:style w:type="character" w:customStyle="1" w:styleId="7pt">
    <w:name w:val="Колонтитул + 7 pt"/>
    <w:basedOn w:val="a1"/>
    <w:uiPriority w:val="99"/>
    <w:rsid w:val="00AB52C1"/>
    <w:rPr>
      <w:color w:val="000000"/>
      <w:spacing w:val="0"/>
      <w:w w:val="100"/>
      <w:position w:val="0"/>
      <w:sz w:val="14"/>
      <w:szCs w:val="14"/>
      <w:lang w:val="es-ES"/>
    </w:rPr>
  </w:style>
  <w:style w:type="paragraph" w:customStyle="1" w:styleId="a0">
    <w:name w:val="Основной текст"/>
    <w:basedOn w:val="Normal"/>
    <w:link w:val="a"/>
    <w:uiPriority w:val="99"/>
    <w:rsid w:val="00AB52C1"/>
    <w:pPr>
      <w:shd w:val="clear" w:color="auto" w:fill="FFFFFF"/>
      <w:spacing w:line="226" w:lineRule="exact"/>
      <w:ind w:hanging="720"/>
      <w:jc w:val="both"/>
    </w:pPr>
    <w:rPr>
      <w:rFonts w:ascii="Arial Unicode MS" w:eastAsia="Arial Unicode MS" w:hAnsi="Arial Unicode MS" w:cs="Arial Unicode MS"/>
      <w:color w:val="auto"/>
      <w:sz w:val="19"/>
      <w:szCs w:val="19"/>
      <w:lang w:eastAsia="en-US"/>
    </w:rPr>
  </w:style>
  <w:style w:type="paragraph" w:customStyle="1" w:styleId="50">
    <w:name w:val="Заголовок №5"/>
    <w:basedOn w:val="Normal"/>
    <w:link w:val="5"/>
    <w:uiPriority w:val="99"/>
    <w:rsid w:val="00AB52C1"/>
    <w:pPr>
      <w:shd w:val="clear" w:color="auto" w:fill="FFFFFF"/>
      <w:spacing w:after="660" w:line="240" w:lineRule="atLeast"/>
      <w:ind w:hanging="580"/>
      <w:outlineLvl w:val="4"/>
    </w:pPr>
    <w:rPr>
      <w:rFonts w:ascii="Arial Unicode MS" w:eastAsia="Arial Unicode MS" w:hAnsi="Arial Unicode MS" w:cs="Arial Unicode MS"/>
      <w:color w:val="auto"/>
      <w:sz w:val="19"/>
      <w:szCs w:val="19"/>
      <w:lang w:eastAsia="en-US"/>
    </w:rPr>
  </w:style>
  <w:style w:type="paragraph" w:customStyle="1" w:styleId="40">
    <w:name w:val="Основной текст (4)"/>
    <w:basedOn w:val="Normal"/>
    <w:link w:val="4"/>
    <w:uiPriority w:val="99"/>
    <w:rsid w:val="00AB52C1"/>
    <w:pPr>
      <w:shd w:val="clear" w:color="auto" w:fill="FFFFFF"/>
      <w:spacing w:before="60" w:line="235" w:lineRule="exact"/>
      <w:jc w:val="both"/>
    </w:pPr>
    <w:rPr>
      <w:rFonts w:ascii="Arial Unicode MS" w:eastAsia="Arial Unicode MS" w:hAnsi="Arial Unicode MS" w:cs="Arial Unicode MS"/>
      <w:i/>
      <w:iCs/>
      <w:color w:val="auto"/>
      <w:spacing w:val="-10"/>
      <w:sz w:val="19"/>
      <w:szCs w:val="19"/>
      <w:lang w:eastAsia="en-US"/>
    </w:rPr>
  </w:style>
  <w:style w:type="paragraph" w:customStyle="1" w:styleId="130">
    <w:name w:val="Основной текст (13)"/>
    <w:basedOn w:val="Normal"/>
    <w:link w:val="13"/>
    <w:uiPriority w:val="99"/>
    <w:rsid w:val="00AB52C1"/>
    <w:pPr>
      <w:shd w:val="clear" w:color="auto" w:fill="FFFFFF"/>
      <w:spacing w:before="420" w:after="60" w:line="230" w:lineRule="exact"/>
      <w:ind w:hanging="540"/>
      <w:jc w:val="both"/>
    </w:pPr>
    <w:rPr>
      <w:rFonts w:ascii="Arial Unicode MS" w:eastAsia="Arial Unicode MS" w:hAnsi="Arial Unicode MS" w:cs="Arial Unicode MS"/>
      <w:color w:val="auto"/>
      <w:sz w:val="18"/>
      <w:szCs w:val="18"/>
      <w:lang w:eastAsia="en-US"/>
    </w:rPr>
  </w:style>
  <w:style w:type="table" w:styleId="TableGrid">
    <w:name w:val="Table Grid"/>
    <w:basedOn w:val="TableNormal"/>
    <w:uiPriority w:val="99"/>
    <w:rsid w:val="00A071E0"/>
    <w:rPr>
      <w:rFonts w:ascii="Times New Roman" w:eastAsia="Times New Roman" w:hAnsi="Times New Roman"/>
      <w:sz w:val="20"/>
      <w:szCs w:val="20"/>
      <w:lang w:val="cs-CZ"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A071E0"/>
    <w:pPr>
      <w:widowControl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cs-CZ"/>
    </w:rPr>
  </w:style>
  <w:style w:type="character" w:customStyle="1" w:styleId="TitleChar">
    <w:name w:val="Title Char"/>
    <w:basedOn w:val="DefaultParagraphFont"/>
    <w:link w:val="Title"/>
    <w:uiPriority w:val="99"/>
    <w:locked/>
    <w:rsid w:val="00A071E0"/>
    <w:rPr>
      <w:rFonts w:ascii="Times New Roman" w:hAnsi="Times New Roman" w:cs="Times New Roman"/>
      <w:b/>
      <w:bCs/>
      <w:sz w:val="20"/>
      <w:szCs w:val="20"/>
      <w:lang w:eastAsia="cs-CZ"/>
    </w:rPr>
  </w:style>
  <w:style w:type="paragraph" w:styleId="ListParagraph">
    <w:name w:val="List Paragraph"/>
    <w:basedOn w:val="Normal"/>
    <w:uiPriority w:val="99"/>
    <w:qFormat/>
    <w:rsid w:val="00A071E0"/>
    <w:pPr>
      <w:widowControl/>
      <w:ind w:left="720"/>
    </w:pPr>
    <w:rPr>
      <w:rFonts w:ascii="Times New Roman" w:eastAsia="Times New Roman" w:hAnsi="Times New Roman" w:cs="Times New Roman"/>
      <w:color w:val="auto"/>
    </w:rPr>
  </w:style>
  <w:style w:type="paragraph" w:styleId="BalloonText">
    <w:name w:val="Balloon Text"/>
    <w:basedOn w:val="Normal"/>
    <w:link w:val="BalloonTextChar"/>
    <w:uiPriority w:val="99"/>
    <w:semiHidden/>
    <w:rsid w:val="00980D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80D8D"/>
    <w:rPr>
      <w:rFonts w:ascii="Tahoma" w:eastAsia="Times New Roman" w:hAnsi="Tahoma" w:cs="Tahoma"/>
      <w:color w:val="000000"/>
      <w:sz w:val="16"/>
      <w:szCs w:val="16"/>
      <w:lang w:val="es-ES" w:eastAsia="sk-SK"/>
    </w:rPr>
  </w:style>
  <w:style w:type="paragraph" w:styleId="Header">
    <w:name w:val="header"/>
    <w:basedOn w:val="Normal"/>
    <w:link w:val="HeaderChar"/>
    <w:uiPriority w:val="99"/>
    <w:rsid w:val="009A7A8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918E6"/>
    <w:rPr>
      <w:rFonts w:ascii="Courier New" w:hAnsi="Courier New" w:cs="Courier New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rsid w:val="009A7A8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918E6"/>
    <w:rPr>
      <w:rFonts w:ascii="Courier New" w:hAnsi="Courier New" w:cs="Courier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13</Pages>
  <Words>3368</Words>
  <Characters>19201</Characters>
  <Application>Microsoft Office Outlook</Application>
  <DocSecurity>0</DocSecurity>
  <Lines>0</Lines>
  <Paragraphs>0</Paragraphs>
  <ScaleCrop>false</ScaleCrop>
  <Company>Your Company Name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GAMO</cp:lastModifiedBy>
  <cp:revision>45</cp:revision>
  <cp:lastPrinted>2012-10-15T09:45:00Z</cp:lastPrinted>
  <dcterms:created xsi:type="dcterms:W3CDTF">2012-09-17T06:13:00Z</dcterms:created>
  <dcterms:modified xsi:type="dcterms:W3CDTF">2013-04-12T11:39:00Z</dcterms:modified>
</cp:coreProperties>
</file>